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47110163" w:rsidR="0040353F" w:rsidRPr="00993E51" w:rsidRDefault="0040353F" w:rsidP="0040353F">
      <w:pPr>
        <w:keepLines/>
        <w:tabs>
          <w:tab w:val="right" w:pos="9639"/>
          <w:tab w:val="right" w:pos="13323"/>
        </w:tabs>
        <w:overflowPunct w:val="0"/>
        <w:autoSpaceDE w:val="0"/>
        <w:autoSpaceDN w:val="0"/>
        <w:adjustRightInd w:val="0"/>
        <w:jc w:val="left"/>
        <w:textAlignment w:val="baseline"/>
        <w:rPr>
          <w:rFonts w:ascii="Times New Roman" w:eastAsia="Times New Roman" w:hAnsi="Times New Roman" w:cs="Times New Roman"/>
          <w:b/>
          <w:bCs/>
          <w:kern w:val="0"/>
          <w:sz w:val="22"/>
          <w:szCs w:val="20"/>
          <w:lang w:val="en-GB" w:eastAsia="en-US"/>
        </w:rPr>
      </w:pPr>
      <w:bookmarkStart w:id="0" w:name="Title"/>
      <w:bookmarkStart w:id="1" w:name="DocumentFor"/>
      <w:bookmarkStart w:id="2" w:name="_Ref399006623"/>
      <w:bookmarkStart w:id="3" w:name="_Toc92513360"/>
      <w:bookmarkEnd w:id="0"/>
      <w:bookmarkEnd w:id="1"/>
      <w:r w:rsidRPr="00993E51">
        <w:rPr>
          <w:rFonts w:ascii="Times New Roman" w:eastAsia="Times New Roman" w:hAnsi="Times New Roman" w:cs="Times New Roman"/>
          <w:b/>
          <w:bCs/>
          <w:kern w:val="0"/>
          <w:sz w:val="22"/>
          <w:szCs w:val="20"/>
          <w:lang w:val="en-GB" w:eastAsia="en-US"/>
        </w:rPr>
        <w:t xml:space="preserve">3GPP TSG-RAN WG4 Meeting # </w:t>
      </w:r>
      <w:r w:rsidR="00721ACA" w:rsidRPr="00993E51">
        <w:rPr>
          <w:rFonts w:ascii="Times New Roman" w:hAnsi="Times New Roman" w:cs="Times New Roman"/>
          <w:b/>
          <w:bCs/>
          <w:kern w:val="0"/>
          <w:sz w:val="22"/>
          <w:szCs w:val="20"/>
          <w:lang w:val="en-GB"/>
        </w:rPr>
        <w:t>11</w:t>
      </w:r>
      <w:r w:rsidR="00212D4B" w:rsidRPr="00993E51">
        <w:rPr>
          <w:rFonts w:ascii="Times New Roman" w:hAnsi="Times New Roman" w:cs="Times New Roman"/>
          <w:b/>
          <w:bCs/>
          <w:kern w:val="0"/>
          <w:sz w:val="22"/>
          <w:szCs w:val="20"/>
          <w:lang w:val="en-GB"/>
        </w:rPr>
        <w:t>8</w:t>
      </w:r>
      <w:r w:rsidRPr="00993E51">
        <w:rPr>
          <w:rFonts w:ascii="Times New Roman" w:eastAsia="Times New Roman" w:hAnsi="Times New Roman" w:cs="Times New Roman"/>
          <w:b/>
          <w:bCs/>
          <w:kern w:val="0"/>
          <w:sz w:val="22"/>
          <w:szCs w:val="20"/>
          <w:lang w:val="en-GB" w:eastAsia="en-US"/>
        </w:rPr>
        <w:t xml:space="preserve"> </w:t>
      </w:r>
      <w:r w:rsidRPr="00993E51">
        <w:rPr>
          <w:rFonts w:ascii="Times New Roman" w:eastAsia="Times New Roman" w:hAnsi="Times New Roman" w:cs="Times New Roman"/>
          <w:b/>
          <w:bCs/>
          <w:kern w:val="0"/>
          <w:sz w:val="22"/>
          <w:szCs w:val="20"/>
          <w:lang w:val="en-GB" w:eastAsia="en-US"/>
        </w:rPr>
        <w:tab/>
      </w:r>
      <w:r w:rsidR="00B6409D" w:rsidRPr="00B6409D">
        <w:rPr>
          <w:rFonts w:ascii="Times New Roman" w:eastAsia="Times New Roman" w:hAnsi="Times New Roman" w:cs="Times New Roman"/>
          <w:b/>
          <w:bCs/>
          <w:kern w:val="0"/>
          <w:sz w:val="22"/>
          <w:szCs w:val="20"/>
          <w:lang w:val="en-GB" w:eastAsia="en-US"/>
        </w:rPr>
        <w:t>R4-2600678</w:t>
      </w:r>
    </w:p>
    <w:p w14:paraId="12113A91" w14:textId="152413C2" w:rsidR="0040353F" w:rsidRPr="00993E51" w:rsidRDefault="00B6409D" w:rsidP="007B5F04">
      <w:pPr>
        <w:rPr>
          <w:rFonts w:ascii="Times New Roman" w:eastAsia="Times New Roman" w:hAnsi="Times New Roman" w:cs="Times New Roman"/>
          <w:kern w:val="0"/>
          <w:sz w:val="22"/>
          <w:szCs w:val="20"/>
          <w:lang w:val="en-GB" w:eastAsia="en-US"/>
        </w:rPr>
      </w:pPr>
      <w:r w:rsidRPr="00B6409D">
        <w:rPr>
          <w:rFonts w:ascii="Times New Roman" w:hAnsi="Times New Roman" w:cs="Times New Roman"/>
          <w:b/>
          <w:bCs/>
          <w:kern w:val="0"/>
          <w:sz w:val="22"/>
          <w:szCs w:val="20"/>
          <w:lang w:val="en-GB"/>
        </w:rPr>
        <w:t>Gothenburg, Sweden, Feb. 09-13, 2026</w:t>
      </w:r>
    </w:p>
    <w:p w14:paraId="3F66B3AB"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620786CE" w14:textId="77777777" w:rsidR="0040353F" w:rsidRPr="00993E51" w:rsidRDefault="0040353F" w:rsidP="0040353F">
      <w:pPr>
        <w:widowControl/>
        <w:tabs>
          <w:tab w:val="left" w:pos="1985"/>
        </w:tabs>
        <w:overflowPunct w:val="0"/>
        <w:autoSpaceDE w:val="0"/>
        <w:autoSpaceDN w:val="0"/>
        <w:adjustRightInd w:val="0"/>
        <w:spacing w:after="180"/>
        <w:textAlignment w:val="baseline"/>
        <w:rPr>
          <w:rFonts w:ascii="Times New Roman" w:eastAsia="宋体" w:hAnsi="Times New Roman" w:cs="Times New Roman"/>
          <w:b/>
          <w:kern w:val="0"/>
          <w:sz w:val="22"/>
          <w:szCs w:val="20"/>
          <w:lang w:val="en-GB"/>
        </w:rPr>
      </w:pPr>
      <w:r w:rsidRPr="00993E51">
        <w:rPr>
          <w:rFonts w:ascii="Times New Roman" w:eastAsia="Times New Roman" w:hAnsi="Times New Roman" w:cs="Times New Roman"/>
          <w:b/>
          <w:kern w:val="0"/>
          <w:sz w:val="22"/>
          <w:szCs w:val="20"/>
          <w:lang w:val="en-GB" w:eastAsia="en-US"/>
        </w:rPr>
        <w:t xml:space="preserve">Source: </w:t>
      </w:r>
      <w:r w:rsidRPr="00993E51">
        <w:rPr>
          <w:rFonts w:ascii="Times New Roman" w:eastAsia="Times New Roman" w:hAnsi="Times New Roman" w:cs="Times New Roman"/>
          <w:b/>
          <w:kern w:val="0"/>
          <w:sz w:val="22"/>
          <w:szCs w:val="20"/>
          <w:lang w:val="en-GB" w:eastAsia="en-US"/>
        </w:rPr>
        <w:tab/>
      </w:r>
      <w:r w:rsidRPr="00993E51">
        <w:rPr>
          <w:rFonts w:ascii="Times New Roman" w:eastAsia="Times New Roman" w:hAnsi="Times New Roman" w:cs="Times New Roman"/>
          <w:kern w:val="0"/>
          <w:sz w:val="22"/>
          <w:szCs w:val="20"/>
          <w:lang w:val="en-GB" w:eastAsia="en-US"/>
        </w:rPr>
        <w:t>vivo</w:t>
      </w:r>
    </w:p>
    <w:p w14:paraId="55CB64F3" w14:textId="0D6B36D5"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val="en-GB" w:eastAsia="en-US"/>
        </w:rPr>
        <w:t>Title:</w:t>
      </w:r>
      <w:r w:rsidRPr="00993E51">
        <w:rPr>
          <w:rFonts w:ascii="Times New Roman" w:eastAsia="Times New Roman" w:hAnsi="Times New Roman" w:cs="Times New Roman"/>
          <w:kern w:val="0"/>
          <w:sz w:val="22"/>
          <w:szCs w:val="20"/>
          <w:lang w:val="en-GB" w:eastAsia="en-US"/>
        </w:rPr>
        <w:t xml:space="preserve"> </w:t>
      </w:r>
      <w:r w:rsidRPr="00993E51">
        <w:rPr>
          <w:rFonts w:ascii="Times New Roman" w:eastAsia="Times New Roman" w:hAnsi="Times New Roman" w:cs="Times New Roman"/>
          <w:kern w:val="0"/>
          <w:sz w:val="22"/>
          <w:szCs w:val="20"/>
          <w:lang w:val="en-GB" w:eastAsia="en-US"/>
        </w:rPr>
        <w:tab/>
        <w:t xml:space="preserve">Discussion on </w:t>
      </w:r>
      <w:r w:rsidR="00721ACA" w:rsidRPr="00993E51">
        <w:rPr>
          <w:rFonts w:ascii="Times New Roman" w:hAnsi="Times New Roman" w:cs="Times New Roman"/>
          <w:kern w:val="0"/>
          <w:sz w:val="22"/>
          <w:szCs w:val="20"/>
          <w:lang w:val="en-GB"/>
        </w:rPr>
        <w:t xml:space="preserve">6G </w:t>
      </w:r>
      <w:r w:rsidR="00587D94">
        <w:rPr>
          <w:rFonts w:ascii="Times New Roman" w:hAnsi="Times New Roman" w:cs="Times New Roman"/>
          <w:kern w:val="0"/>
          <w:sz w:val="22"/>
          <w:szCs w:val="20"/>
          <w:lang w:val="en-GB"/>
        </w:rPr>
        <w:t>TN co-existence</w:t>
      </w:r>
    </w:p>
    <w:p w14:paraId="76ECAF7E" w14:textId="11C432DF"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eastAsia="en-US"/>
        </w:rPr>
        <w:t>Agen</w:t>
      </w:r>
      <w:r w:rsidRPr="00993E51">
        <w:rPr>
          <w:rFonts w:ascii="Times New Roman" w:eastAsia="宋体" w:hAnsi="Times New Roman" w:cs="Times New Roman"/>
          <w:b/>
          <w:kern w:val="0"/>
          <w:sz w:val="22"/>
          <w:szCs w:val="20"/>
        </w:rPr>
        <w:t>d</w:t>
      </w:r>
      <w:r w:rsidRPr="00993E51">
        <w:rPr>
          <w:rFonts w:ascii="Times New Roman" w:eastAsia="Times New Roman" w:hAnsi="Times New Roman" w:cs="Times New Roman"/>
          <w:b/>
          <w:kern w:val="0"/>
          <w:sz w:val="22"/>
          <w:szCs w:val="20"/>
          <w:lang w:eastAsia="en-US"/>
        </w:rPr>
        <w:t>a Item:</w:t>
      </w:r>
      <w:r w:rsidRPr="00993E51">
        <w:rPr>
          <w:rFonts w:ascii="Times New Roman" w:eastAsia="Times New Roman" w:hAnsi="Times New Roman" w:cs="Times New Roman"/>
          <w:kern w:val="0"/>
          <w:sz w:val="22"/>
          <w:szCs w:val="20"/>
          <w:lang w:eastAsia="en-US"/>
        </w:rPr>
        <w:tab/>
      </w:r>
      <w:r w:rsidR="00376BED" w:rsidRPr="00993E51">
        <w:rPr>
          <w:rFonts w:ascii="Times New Roman" w:eastAsia="Times New Roman" w:hAnsi="Times New Roman" w:cs="Times New Roman"/>
          <w:kern w:val="0"/>
          <w:sz w:val="22"/>
          <w:szCs w:val="20"/>
          <w:lang w:eastAsia="en-US"/>
        </w:rPr>
        <w:t>8.</w:t>
      </w:r>
      <w:r w:rsidR="00B6409D">
        <w:rPr>
          <w:rFonts w:ascii="Times New Roman" w:eastAsia="Times New Roman" w:hAnsi="Times New Roman" w:cs="Times New Roman"/>
          <w:kern w:val="0"/>
          <w:sz w:val="22"/>
          <w:szCs w:val="20"/>
          <w:lang w:eastAsia="en-US"/>
        </w:rPr>
        <w:t>4</w:t>
      </w:r>
      <w:r w:rsidR="00376BED" w:rsidRPr="00993E51">
        <w:rPr>
          <w:rFonts w:ascii="Times New Roman" w:eastAsia="Times New Roman" w:hAnsi="Times New Roman" w:cs="Times New Roman"/>
          <w:kern w:val="0"/>
          <w:sz w:val="22"/>
          <w:szCs w:val="20"/>
          <w:lang w:eastAsia="en-US"/>
        </w:rPr>
        <w:t>.</w:t>
      </w:r>
      <w:r w:rsidR="00B6409D">
        <w:rPr>
          <w:rFonts w:ascii="Times New Roman" w:eastAsia="Times New Roman" w:hAnsi="Times New Roman" w:cs="Times New Roman"/>
          <w:kern w:val="0"/>
          <w:sz w:val="22"/>
          <w:szCs w:val="20"/>
          <w:lang w:eastAsia="en-US"/>
        </w:rPr>
        <w:t>2</w:t>
      </w:r>
    </w:p>
    <w:p w14:paraId="71156038" w14:textId="5F5E6319" w:rsidR="0040353F" w:rsidRPr="00993E51" w:rsidRDefault="0040353F" w:rsidP="0040353F">
      <w:pPr>
        <w:widowControl/>
        <w:tabs>
          <w:tab w:val="left" w:pos="1985"/>
          <w:tab w:val="center" w:pos="4820"/>
        </w:tabs>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993E51">
        <w:rPr>
          <w:rFonts w:ascii="Times New Roman" w:eastAsia="Times New Roman" w:hAnsi="Times New Roman" w:cs="Times New Roman"/>
          <w:b/>
          <w:kern w:val="0"/>
          <w:sz w:val="22"/>
          <w:szCs w:val="20"/>
          <w:lang w:val="en-GB" w:eastAsia="en-US"/>
        </w:rPr>
        <w:t>Document for:</w:t>
      </w:r>
      <w:r w:rsidRPr="00993E51">
        <w:rPr>
          <w:rFonts w:ascii="Times New Roman" w:eastAsia="Times New Roman" w:hAnsi="Times New Roman" w:cs="Times New Roman"/>
          <w:kern w:val="0"/>
          <w:sz w:val="22"/>
          <w:szCs w:val="20"/>
          <w:lang w:val="en-GB" w:eastAsia="en-US"/>
        </w:rPr>
        <w:tab/>
      </w:r>
      <w:r w:rsidR="00134AB1" w:rsidRPr="00993E51">
        <w:rPr>
          <w:rFonts w:ascii="Times New Roman" w:eastAsia="Times New Roman" w:hAnsi="Times New Roman" w:cs="Times New Roman"/>
          <w:kern w:val="0"/>
          <w:sz w:val="22"/>
          <w:szCs w:val="20"/>
          <w:lang w:val="en-GB" w:eastAsia="en-US"/>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2416BFD6" w:rsidR="007A6214" w:rsidRPr="00993E51" w:rsidRDefault="00A254A0" w:rsidP="00947DDB">
      <w:pPr>
        <w:rPr>
          <w:rFonts w:ascii="Times New Roman" w:hAnsi="Times New Roman" w:cs="Times New Roman"/>
        </w:rPr>
      </w:pPr>
      <w:r w:rsidRPr="00993E51">
        <w:rPr>
          <w:rFonts w:ascii="Times New Roman" w:hAnsi="Times New Roman" w:cs="Times New Roman"/>
        </w:rPr>
        <w:t xml:space="preserve">In </w:t>
      </w:r>
      <w:r w:rsidR="004C0C21" w:rsidRPr="00993E51">
        <w:rPr>
          <w:rFonts w:ascii="Times New Roman" w:hAnsi="Times New Roman" w:cs="Times New Roman"/>
        </w:rPr>
        <w:t xml:space="preserve">this contribution, we provide our views on the 6G </w:t>
      </w:r>
      <w:r w:rsidR="00587D94">
        <w:rPr>
          <w:rFonts w:ascii="Times New Roman" w:hAnsi="Times New Roman" w:cs="Times New Roman"/>
        </w:rPr>
        <w:t>TN co-existence study</w:t>
      </w:r>
      <w:r w:rsidR="004C0C21" w:rsidRPr="00993E51">
        <w:rPr>
          <w:rFonts w:ascii="Times New Roman" w:hAnsi="Times New Roman" w:cs="Times New Roman"/>
        </w:rPr>
        <w:t>.</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48EE2540" w14:textId="4EBCA549" w:rsidR="00214F9D" w:rsidRDefault="00214F9D" w:rsidP="00214F9D">
      <w:pPr>
        <w:spacing w:after="120"/>
        <w:rPr>
          <w:rFonts w:ascii="Times New Roman" w:eastAsia="等线" w:hAnsi="Times New Roman" w:cs="Times New Roman"/>
          <w:kern w:val="0"/>
        </w:rPr>
      </w:pPr>
      <w:r>
        <w:rPr>
          <w:rFonts w:ascii="Times New Roman" w:eastAsia="等线" w:hAnsi="Times New Roman" w:cs="Times New Roman"/>
          <w:noProof/>
          <w:kern w:val="0"/>
        </w:rPr>
        <mc:AlternateContent>
          <mc:Choice Requires="wps">
            <w:drawing>
              <wp:anchor distT="0" distB="0" distL="114300" distR="114300" simplePos="0" relativeHeight="251659264" behindDoc="0" locked="0" layoutInCell="1" allowOverlap="1" wp14:anchorId="7F365FC3" wp14:editId="06783935">
                <wp:simplePos x="0" y="0"/>
                <wp:positionH relativeFrom="column">
                  <wp:posOffset>-16510</wp:posOffset>
                </wp:positionH>
                <wp:positionV relativeFrom="paragraph">
                  <wp:posOffset>247015</wp:posOffset>
                </wp:positionV>
                <wp:extent cx="6269990" cy="3329305"/>
                <wp:effectExtent l="0" t="0" r="16510" b="23495"/>
                <wp:wrapTopAndBottom/>
                <wp:docPr id="1" name="Rectangle 1"/>
                <wp:cNvGraphicFramePr/>
                <a:graphic xmlns:a="http://schemas.openxmlformats.org/drawingml/2006/main">
                  <a:graphicData uri="http://schemas.microsoft.com/office/word/2010/wordprocessingShape">
                    <wps:wsp>
                      <wps:cNvSpPr/>
                      <wps:spPr>
                        <a:xfrm>
                          <a:off x="0" y="0"/>
                          <a:ext cx="6269990" cy="3329305"/>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24794"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Prioritized scenario: ~7 GHz including n104, Urban Macro, PC2 UE (FFS if PC3 and/or PC1.5 or PC1 will be considered).</w:t>
                            </w:r>
                          </w:p>
                          <w:p w14:paraId="7AF0E21D"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It is for further discussion on the necessity of the new 6G coexistence study.</w:t>
                            </w:r>
                          </w:p>
                          <w:p w14:paraId="061F5B37"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7BFAF703"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rPr>
                            </w:pPr>
                            <w:r w:rsidRPr="00587D94">
                              <w:rPr>
                                <w:rFonts w:ascii="Times New Roman" w:eastAsia="宋体" w:hAnsi="Times New Roman" w:cs="Times New Roman"/>
                                <w:color w:val="000000" w:themeColor="text1"/>
                                <w:kern w:val="0"/>
                                <w:sz w:val="20"/>
                                <w:lang w:eastAsia="en-US"/>
                              </w:rPr>
                              <w:t xml:space="preserve">Interested companies who propose to introduce the new 6G coexistence study are encouraged to </w:t>
                            </w:r>
                          </w:p>
                          <w:p w14:paraId="65E32A78" w14:textId="77777777" w:rsidR="00587D94" w:rsidRPr="00587D94" w:rsidRDefault="00587D94" w:rsidP="00587D94">
                            <w:pPr>
                              <w:widowControl/>
                              <w:numPr>
                                <w:ilvl w:val="1"/>
                                <w:numId w:val="31"/>
                              </w:numPr>
                              <w:spacing w:after="120"/>
                              <w:ind w:left="1156"/>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 xml:space="preserve">Identify the key assumptions differences (comparing to the assumptions </w:t>
                            </w:r>
                            <w:r w:rsidRPr="00587D94">
                              <w:rPr>
                                <w:rFonts w:ascii="Times New Roman" w:eastAsia="宋体" w:hAnsi="Times New Roman" w:cs="Times New Roman"/>
                                <w:color w:val="000000" w:themeColor="text1"/>
                                <w:kern w:val="0"/>
                                <w:sz w:val="20"/>
                              </w:rPr>
                              <w:t>a</w:t>
                            </w:r>
                            <w:r w:rsidRPr="00587D94">
                              <w:rPr>
                                <w:rFonts w:ascii="Times New Roman" w:eastAsia="宋体" w:hAnsi="Times New Roman" w:cs="Times New Roman"/>
                                <w:color w:val="000000" w:themeColor="text1"/>
                                <w:kern w:val="0"/>
                                <w:sz w:val="20"/>
                                <w:lang w:eastAsia="en-US"/>
                              </w:rPr>
                              <w:t xml:space="preserve">nd works done in TR 38.921 for </w:t>
                            </w:r>
                            <w:r w:rsidRPr="00587D94">
                              <w:rPr>
                                <w:rFonts w:ascii="Times New Roman" w:eastAsia="MS Mincho" w:hAnsi="Times New Roman" w:cs="Times New Roman"/>
                                <w:color w:val="000000" w:themeColor="text1"/>
                                <w:kern w:val="0"/>
                                <w:sz w:val="20"/>
                                <w:szCs w:val="20"/>
                                <w:lang w:eastAsia="en-US"/>
                              </w:rPr>
                              <w:t>6.425-7.125GHz and TR 38.922 for 7.125 – 8.4 GHz).</w:t>
                            </w:r>
                          </w:p>
                          <w:p w14:paraId="56E12B83" w14:textId="77777777" w:rsidR="00587D94" w:rsidRPr="00587D94" w:rsidRDefault="00587D94" w:rsidP="00587D94">
                            <w:pPr>
                              <w:widowControl/>
                              <w:numPr>
                                <w:ilvl w:val="1"/>
                                <w:numId w:val="31"/>
                              </w:numPr>
                              <w:spacing w:after="120"/>
                              <w:ind w:left="1156"/>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Identify the potential impacts on the conclusions of previous coexistence studies if any (e.g. how much ACLR</w:t>
                            </w:r>
                            <w:r w:rsidRPr="00587D94">
                              <w:rPr>
                                <w:rFonts w:ascii="Times New Roman" w:eastAsia="宋体" w:hAnsi="Times New Roman" w:cs="Times New Roman"/>
                                <w:color w:val="000000" w:themeColor="text1"/>
                                <w:kern w:val="0"/>
                                <w:sz w:val="20"/>
                              </w:rPr>
                              <w:t>/ACS</w:t>
                            </w:r>
                            <w:r w:rsidRPr="00587D94">
                              <w:rPr>
                                <w:rFonts w:ascii="Times New Roman" w:eastAsia="宋体" w:hAnsi="Times New Roman" w:cs="Times New Roman"/>
                                <w:color w:val="000000" w:themeColor="text1"/>
                                <w:kern w:val="0"/>
                                <w:sz w:val="20"/>
                                <w:lang w:eastAsia="en-US"/>
                              </w:rPr>
                              <w:t xml:space="preserve"> </w:t>
                            </w:r>
                            <w:r w:rsidRPr="00587D94">
                              <w:rPr>
                                <w:rFonts w:ascii="Times New Roman" w:eastAsia="宋体" w:hAnsi="Times New Roman" w:cs="Times New Roman"/>
                                <w:color w:val="000000" w:themeColor="text1"/>
                                <w:kern w:val="0"/>
                                <w:sz w:val="20"/>
                              </w:rPr>
                              <w:t>difference</w:t>
                            </w:r>
                            <w:r w:rsidRPr="00587D94">
                              <w:rPr>
                                <w:rFonts w:ascii="Times New Roman" w:eastAsia="宋体" w:hAnsi="Times New Roman" w:cs="Times New Roman"/>
                                <w:color w:val="000000" w:themeColor="text1"/>
                                <w:kern w:val="0"/>
                                <w:sz w:val="20"/>
                                <w:lang w:eastAsia="en-US"/>
                              </w:rPr>
                              <w:t xml:space="preserve"> is expected).</w:t>
                            </w:r>
                          </w:p>
                          <w:p w14:paraId="174F2C57" w14:textId="77777777" w:rsidR="00587D94" w:rsidRPr="00587D94" w:rsidRDefault="00587D94" w:rsidP="00587D94">
                            <w:pPr>
                              <w:widowControl/>
                              <w:numPr>
                                <w:ilvl w:val="1"/>
                                <w:numId w:val="31"/>
                              </w:numPr>
                              <w:spacing w:after="120"/>
                              <w:ind w:left="1134" w:hanging="284"/>
                              <w:jc w:val="left"/>
                              <w:rPr>
                                <w:rFonts w:ascii="Times New Roman" w:eastAsia="MS Mincho" w:hAnsi="Times New Roman" w:cs="Times New Roman"/>
                                <w:color w:val="000000" w:themeColor="text1"/>
                                <w:kern w:val="0"/>
                                <w:sz w:val="20"/>
                              </w:rPr>
                            </w:pPr>
                            <w:r w:rsidRPr="00587D94">
                              <w:rPr>
                                <w:rFonts w:ascii="Times New Roman" w:eastAsia="宋体" w:hAnsi="Times New Roman" w:cs="Times New Roman"/>
                                <w:color w:val="000000" w:themeColor="text1"/>
                                <w:kern w:val="0"/>
                                <w:sz w:val="20"/>
                                <w:lang w:eastAsia="en-US"/>
                              </w:rPr>
                              <w:t>Identify the next steps (e.g. update existing requirements? New requirements/new type? Regulation impacts?).</w:t>
                            </w:r>
                          </w:p>
                          <w:p w14:paraId="5364C0B9" w14:textId="77777777" w:rsidR="00587D94" w:rsidRPr="00587D94" w:rsidRDefault="00587D94" w:rsidP="00587D94">
                            <w:pPr>
                              <w:widowControl/>
                              <w:numPr>
                                <w:ilvl w:val="1"/>
                                <w:numId w:val="31"/>
                              </w:numPr>
                              <w:spacing w:after="120"/>
                              <w:ind w:left="1134" w:hanging="284"/>
                              <w:jc w:val="left"/>
                              <w:rPr>
                                <w:rFonts w:ascii="Times New Roman" w:eastAsia="MS Mincho" w:hAnsi="Times New Roman" w:cs="Times New Roman"/>
                                <w:color w:val="000000" w:themeColor="text1"/>
                                <w:kern w:val="0"/>
                                <w:sz w:val="20"/>
                              </w:rPr>
                            </w:pPr>
                            <w:r w:rsidRPr="00587D94">
                              <w:rPr>
                                <w:rFonts w:ascii="Times New Roman" w:eastAsia="MS Mincho" w:hAnsi="Times New Roman" w:cs="Times New Roman"/>
                                <w:color w:val="000000" w:themeColor="text1"/>
                                <w:kern w:val="0"/>
                                <w:sz w:val="20"/>
                              </w:rPr>
                              <w:t>Identify specific band/ frequence range (e.g., n104 and/or 7.125 – 8.4 GHz frequency range)</w:t>
                            </w:r>
                          </w:p>
                          <w:p w14:paraId="4850DFE5" w14:textId="5B425F1C" w:rsidR="00214F9D" w:rsidRPr="00587D94" w:rsidRDefault="00587D94" w:rsidP="00587D94">
                            <w:pPr>
                              <w:jc w:val="left"/>
                              <w:rPr>
                                <w:color w:val="000000" w:themeColor="text1"/>
                              </w:rPr>
                            </w:pPr>
                            <w:r w:rsidRPr="00587D94">
                              <w:rPr>
                                <w:rFonts w:ascii="Times New Roman" w:eastAsia="宋体" w:hAnsi="Times New Roman" w:cs="Times New Roman"/>
                                <w:color w:val="000000" w:themeColor="text1"/>
                                <w:kern w:val="0"/>
                                <w:sz w:val="20"/>
                                <w:szCs w:val="20"/>
                              </w:rPr>
                              <w:t>Other scenarios (e.g. Urban micro, Indoor hotspot, Dense urban, …) are not precluded but the interested companies are encouraged to justify why the proposed scenario(s) would be more stringent comparing to Urban Macro, impacting the coexistence study results.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365FC3" id="Rectangle 1" o:spid="_x0000_s1026" style="position:absolute;left:0;text-align:left;margin-left:-1.3pt;margin-top:19.45pt;width:493.7pt;height:262.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" fillcolor="white [3212]" strokecolor="#4472c4 [3204]" strokeweight="1pt">
                <v:textbox>
                  <w:txbxContent>
                    <w:p w14:paraId="43324794"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Prioritized scenario: ~7 GHz including n104, Urban Macro, PC2 UE (FFS if PC3 and/or PC1.5 or PC1 will be considered).</w:t>
                      </w:r>
                    </w:p>
                    <w:p w14:paraId="7AF0E21D"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It is for further discussion on the necessity of the new 6G coexistence study.</w:t>
                      </w:r>
                    </w:p>
                    <w:p w14:paraId="061F5B37"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7BFAF703" w14:textId="77777777" w:rsidR="00587D94" w:rsidRPr="00587D94" w:rsidRDefault="00587D94" w:rsidP="00587D94">
                      <w:pPr>
                        <w:widowControl/>
                        <w:spacing w:after="120"/>
                        <w:jc w:val="left"/>
                        <w:rPr>
                          <w:rFonts w:ascii="Times New Roman" w:eastAsia="宋体" w:hAnsi="Times New Roman" w:cs="Times New Roman"/>
                          <w:color w:val="000000" w:themeColor="text1"/>
                          <w:kern w:val="0"/>
                          <w:sz w:val="20"/>
                        </w:rPr>
                      </w:pPr>
                      <w:r w:rsidRPr="00587D94">
                        <w:rPr>
                          <w:rFonts w:ascii="Times New Roman" w:eastAsia="宋体" w:hAnsi="Times New Roman" w:cs="Times New Roman"/>
                          <w:color w:val="000000" w:themeColor="text1"/>
                          <w:kern w:val="0"/>
                          <w:sz w:val="20"/>
                          <w:lang w:eastAsia="en-US"/>
                        </w:rPr>
                        <w:t xml:space="preserve">Interested companies who propose to introduce the new 6G coexistence study are encouraged to </w:t>
                      </w:r>
                    </w:p>
                    <w:p w14:paraId="65E32A78" w14:textId="77777777" w:rsidR="00587D94" w:rsidRPr="00587D94" w:rsidRDefault="00587D94" w:rsidP="00587D94">
                      <w:pPr>
                        <w:widowControl/>
                        <w:numPr>
                          <w:ilvl w:val="1"/>
                          <w:numId w:val="31"/>
                        </w:numPr>
                        <w:spacing w:after="120"/>
                        <w:ind w:left="1156"/>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 xml:space="preserve">Identify the key assumptions differences (comparing to the assumptions </w:t>
                      </w:r>
                      <w:r w:rsidRPr="00587D94">
                        <w:rPr>
                          <w:rFonts w:ascii="Times New Roman" w:eastAsia="宋体" w:hAnsi="Times New Roman" w:cs="Times New Roman"/>
                          <w:color w:val="000000" w:themeColor="text1"/>
                          <w:kern w:val="0"/>
                          <w:sz w:val="20"/>
                        </w:rPr>
                        <w:t>a</w:t>
                      </w:r>
                      <w:r w:rsidRPr="00587D94">
                        <w:rPr>
                          <w:rFonts w:ascii="Times New Roman" w:eastAsia="宋体" w:hAnsi="Times New Roman" w:cs="Times New Roman"/>
                          <w:color w:val="000000" w:themeColor="text1"/>
                          <w:kern w:val="0"/>
                          <w:sz w:val="20"/>
                          <w:lang w:eastAsia="en-US"/>
                        </w:rPr>
                        <w:t xml:space="preserve">nd works done in TR 38.921 for </w:t>
                      </w:r>
                      <w:r w:rsidRPr="00587D94">
                        <w:rPr>
                          <w:rFonts w:ascii="Times New Roman" w:eastAsia="MS Mincho" w:hAnsi="Times New Roman" w:cs="Times New Roman"/>
                          <w:color w:val="000000" w:themeColor="text1"/>
                          <w:kern w:val="0"/>
                          <w:sz w:val="20"/>
                          <w:szCs w:val="20"/>
                          <w:lang w:eastAsia="en-US"/>
                        </w:rPr>
                        <w:t>6.425-7.125GHz and TR 38.922 for 7.125 – 8.4 GHz).</w:t>
                      </w:r>
                    </w:p>
                    <w:p w14:paraId="56E12B83" w14:textId="77777777" w:rsidR="00587D94" w:rsidRPr="00587D94" w:rsidRDefault="00587D94" w:rsidP="00587D94">
                      <w:pPr>
                        <w:widowControl/>
                        <w:numPr>
                          <w:ilvl w:val="1"/>
                          <w:numId w:val="31"/>
                        </w:numPr>
                        <w:spacing w:after="120"/>
                        <w:ind w:left="1156"/>
                        <w:jc w:val="left"/>
                        <w:rPr>
                          <w:rFonts w:ascii="Times New Roman" w:eastAsia="宋体" w:hAnsi="Times New Roman" w:cs="Times New Roman"/>
                          <w:color w:val="000000" w:themeColor="text1"/>
                          <w:kern w:val="0"/>
                          <w:sz w:val="20"/>
                          <w:lang w:eastAsia="en-US"/>
                        </w:rPr>
                      </w:pPr>
                      <w:r w:rsidRPr="00587D94">
                        <w:rPr>
                          <w:rFonts w:ascii="Times New Roman" w:eastAsia="宋体" w:hAnsi="Times New Roman" w:cs="Times New Roman"/>
                          <w:color w:val="000000" w:themeColor="text1"/>
                          <w:kern w:val="0"/>
                          <w:sz w:val="20"/>
                          <w:lang w:eastAsia="en-US"/>
                        </w:rPr>
                        <w:t>Identify the potential impacts on the conclusions of previous coexistence studies if any (</w:t>
                      </w:r>
                      <w:proofErr w:type="gramStart"/>
                      <w:r w:rsidRPr="00587D94">
                        <w:rPr>
                          <w:rFonts w:ascii="Times New Roman" w:eastAsia="宋体" w:hAnsi="Times New Roman" w:cs="Times New Roman"/>
                          <w:color w:val="000000" w:themeColor="text1"/>
                          <w:kern w:val="0"/>
                          <w:sz w:val="20"/>
                          <w:lang w:eastAsia="en-US"/>
                        </w:rPr>
                        <w:t>e.g.</w:t>
                      </w:r>
                      <w:proofErr w:type="gramEnd"/>
                      <w:r w:rsidRPr="00587D94">
                        <w:rPr>
                          <w:rFonts w:ascii="Times New Roman" w:eastAsia="宋体" w:hAnsi="Times New Roman" w:cs="Times New Roman"/>
                          <w:color w:val="000000" w:themeColor="text1"/>
                          <w:kern w:val="0"/>
                          <w:sz w:val="20"/>
                          <w:lang w:eastAsia="en-US"/>
                        </w:rPr>
                        <w:t xml:space="preserve"> how much ACLR</w:t>
                      </w:r>
                      <w:r w:rsidRPr="00587D94">
                        <w:rPr>
                          <w:rFonts w:ascii="Times New Roman" w:eastAsia="宋体" w:hAnsi="Times New Roman" w:cs="Times New Roman"/>
                          <w:color w:val="000000" w:themeColor="text1"/>
                          <w:kern w:val="0"/>
                          <w:sz w:val="20"/>
                        </w:rPr>
                        <w:t>/ACS</w:t>
                      </w:r>
                      <w:r w:rsidRPr="00587D94">
                        <w:rPr>
                          <w:rFonts w:ascii="Times New Roman" w:eastAsia="宋体" w:hAnsi="Times New Roman" w:cs="Times New Roman"/>
                          <w:color w:val="000000" w:themeColor="text1"/>
                          <w:kern w:val="0"/>
                          <w:sz w:val="20"/>
                          <w:lang w:eastAsia="en-US"/>
                        </w:rPr>
                        <w:t xml:space="preserve"> </w:t>
                      </w:r>
                      <w:r w:rsidRPr="00587D94">
                        <w:rPr>
                          <w:rFonts w:ascii="Times New Roman" w:eastAsia="宋体" w:hAnsi="Times New Roman" w:cs="Times New Roman"/>
                          <w:color w:val="000000" w:themeColor="text1"/>
                          <w:kern w:val="0"/>
                          <w:sz w:val="20"/>
                        </w:rPr>
                        <w:t>difference</w:t>
                      </w:r>
                      <w:r w:rsidRPr="00587D94">
                        <w:rPr>
                          <w:rFonts w:ascii="Times New Roman" w:eastAsia="宋体" w:hAnsi="Times New Roman" w:cs="Times New Roman"/>
                          <w:color w:val="000000" w:themeColor="text1"/>
                          <w:kern w:val="0"/>
                          <w:sz w:val="20"/>
                          <w:lang w:eastAsia="en-US"/>
                        </w:rPr>
                        <w:t xml:space="preserve"> is expected).</w:t>
                      </w:r>
                    </w:p>
                    <w:p w14:paraId="174F2C57" w14:textId="77777777" w:rsidR="00587D94" w:rsidRPr="00587D94" w:rsidRDefault="00587D94" w:rsidP="00587D94">
                      <w:pPr>
                        <w:widowControl/>
                        <w:numPr>
                          <w:ilvl w:val="1"/>
                          <w:numId w:val="31"/>
                        </w:numPr>
                        <w:spacing w:after="120"/>
                        <w:ind w:left="1134" w:hanging="284"/>
                        <w:jc w:val="left"/>
                        <w:rPr>
                          <w:rFonts w:ascii="Times New Roman" w:eastAsia="MS Mincho" w:hAnsi="Times New Roman" w:cs="Times New Roman"/>
                          <w:color w:val="000000" w:themeColor="text1"/>
                          <w:kern w:val="0"/>
                          <w:sz w:val="20"/>
                        </w:rPr>
                      </w:pPr>
                      <w:r w:rsidRPr="00587D94">
                        <w:rPr>
                          <w:rFonts w:ascii="Times New Roman" w:eastAsia="宋体" w:hAnsi="Times New Roman" w:cs="Times New Roman"/>
                          <w:color w:val="000000" w:themeColor="text1"/>
                          <w:kern w:val="0"/>
                          <w:sz w:val="20"/>
                          <w:lang w:eastAsia="en-US"/>
                        </w:rPr>
                        <w:t>Identify the next steps (</w:t>
                      </w:r>
                      <w:proofErr w:type="gramStart"/>
                      <w:r w:rsidRPr="00587D94">
                        <w:rPr>
                          <w:rFonts w:ascii="Times New Roman" w:eastAsia="宋体" w:hAnsi="Times New Roman" w:cs="Times New Roman"/>
                          <w:color w:val="000000" w:themeColor="text1"/>
                          <w:kern w:val="0"/>
                          <w:sz w:val="20"/>
                          <w:lang w:eastAsia="en-US"/>
                        </w:rPr>
                        <w:t>e.g.</w:t>
                      </w:r>
                      <w:proofErr w:type="gramEnd"/>
                      <w:r w:rsidRPr="00587D94">
                        <w:rPr>
                          <w:rFonts w:ascii="Times New Roman" w:eastAsia="宋体" w:hAnsi="Times New Roman" w:cs="Times New Roman"/>
                          <w:color w:val="000000" w:themeColor="text1"/>
                          <w:kern w:val="0"/>
                          <w:sz w:val="20"/>
                          <w:lang w:eastAsia="en-US"/>
                        </w:rPr>
                        <w:t xml:space="preserve"> update existing requirements? New requirements/new type? Regulation impacts?).</w:t>
                      </w:r>
                    </w:p>
                    <w:p w14:paraId="5364C0B9" w14:textId="77777777" w:rsidR="00587D94" w:rsidRPr="00587D94" w:rsidRDefault="00587D94" w:rsidP="00587D94">
                      <w:pPr>
                        <w:widowControl/>
                        <w:numPr>
                          <w:ilvl w:val="1"/>
                          <w:numId w:val="31"/>
                        </w:numPr>
                        <w:spacing w:after="120"/>
                        <w:ind w:left="1134" w:hanging="284"/>
                        <w:jc w:val="left"/>
                        <w:rPr>
                          <w:rFonts w:ascii="Times New Roman" w:eastAsia="MS Mincho" w:hAnsi="Times New Roman" w:cs="Times New Roman"/>
                          <w:color w:val="000000" w:themeColor="text1"/>
                          <w:kern w:val="0"/>
                          <w:sz w:val="20"/>
                        </w:rPr>
                      </w:pPr>
                      <w:r w:rsidRPr="00587D94">
                        <w:rPr>
                          <w:rFonts w:ascii="Times New Roman" w:eastAsia="MS Mincho" w:hAnsi="Times New Roman" w:cs="Times New Roman"/>
                          <w:color w:val="000000" w:themeColor="text1"/>
                          <w:kern w:val="0"/>
                          <w:sz w:val="20"/>
                        </w:rPr>
                        <w:t xml:space="preserve">Identify specific band/ </w:t>
                      </w:r>
                      <w:proofErr w:type="spellStart"/>
                      <w:r w:rsidRPr="00587D94">
                        <w:rPr>
                          <w:rFonts w:ascii="Times New Roman" w:eastAsia="MS Mincho" w:hAnsi="Times New Roman" w:cs="Times New Roman"/>
                          <w:color w:val="000000" w:themeColor="text1"/>
                          <w:kern w:val="0"/>
                          <w:sz w:val="20"/>
                        </w:rPr>
                        <w:t>frequence</w:t>
                      </w:r>
                      <w:proofErr w:type="spellEnd"/>
                      <w:r w:rsidRPr="00587D94">
                        <w:rPr>
                          <w:rFonts w:ascii="Times New Roman" w:eastAsia="MS Mincho" w:hAnsi="Times New Roman" w:cs="Times New Roman"/>
                          <w:color w:val="000000" w:themeColor="text1"/>
                          <w:kern w:val="0"/>
                          <w:sz w:val="20"/>
                        </w:rPr>
                        <w:t xml:space="preserve"> range (e.g., n104 and/or 7.125 – 8.4 GHz frequency range)</w:t>
                      </w:r>
                    </w:p>
                    <w:p w14:paraId="4850DFE5" w14:textId="5B425F1C" w:rsidR="00214F9D" w:rsidRPr="00587D94" w:rsidRDefault="00587D94" w:rsidP="00587D94">
                      <w:pPr>
                        <w:jc w:val="left"/>
                        <w:rPr>
                          <w:color w:val="000000" w:themeColor="text1"/>
                        </w:rPr>
                      </w:pPr>
                      <w:r w:rsidRPr="00587D94">
                        <w:rPr>
                          <w:rFonts w:ascii="Times New Roman" w:eastAsia="宋体" w:hAnsi="Times New Roman" w:cs="Times New Roman"/>
                          <w:color w:val="000000" w:themeColor="text1"/>
                          <w:kern w:val="0"/>
                          <w:sz w:val="20"/>
                          <w:szCs w:val="20"/>
                        </w:rPr>
                        <w:t>Other scenarios (</w:t>
                      </w:r>
                      <w:proofErr w:type="gramStart"/>
                      <w:r w:rsidRPr="00587D94">
                        <w:rPr>
                          <w:rFonts w:ascii="Times New Roman" w:eastAsia="宋体" w:hAnsi="Times New Roman" w:cs="Times New Roman"/>
                          <w:color w:val="000000" w:themeColor="text1"/>
                          <w:kern w:val="0"/>
                          <w:sz w:val="20"/>
                          <w:szCs w:val="20"/>
                        </w:rPr>
                        <w:t>e.g.</w:t>
                      </w:r>
                      <w:proofErr w:type="gramEnd"/>
                      <w:r w:rsidRPr="00587D94">
                        <w:rPr>
                          <w:rFonts w:ascii="Times New Roman" w:eastAsia="宋体" w:hAnsi="Times New Roman" w:cs="Times New Roman"/>
                          <w:color w:val="000000" w:themeColor="text1"/>
                          <w:kern w:val="0"/>
                          <w:sz w:val="20"/>
                          <w:szCs w:val="20"/>
                        </w:rPr>
                        <w:t xml:space="preserve"> Urban micro, Indoor hotspot, Dense urban, …) are not precluded but the interested companies are encouraged to justify why the proposed scenario(s) would be more stringent comparing to Urban Macro, impacting the coexistence study results.</w:t>
                      </w:r>
                    </w:p>
                  </w:txbxContent>
                </v:textbox>
                <w10:wrap type="topAndBottom"/>
              </v:rect>
            </w:pict>
          </mc:Fallback>
        </mc:AlternateContent>
      </w:r>
      <w:r>
        <w:rPr>
          <w:rFonts w:ascii="Times New Roman" w:eastAsia="等线" w:hAnsi="Times New Roman" w:cs="Times New Roman"/>
          <w:kern w:val="0"/>
        </w:rPr>
        <w:t>I</w:t>
      </w:r>
      <w:r>
        <w:rPr>
          <w:rFonts w:ascii="Times New Roman" w:eastAsia="等线" w:hAnsi="Times New Roman" w:cs="Times New Roman" w:hint="eastAsia"/>
          <w:kern w:val="0"/>
        </w:rPr>
        <w:t>n</w:t>
      </w:r>
      <w:r>
        <w:rPr>
          <w:rFonts w:ascii="Times New Roman" w:eastAsia="等线" w:hAnsi="Times New Roman" w:cs="Times New Roman"/>
          <w:kern w:val="0"/>
        </w:rPr>
        <w:t xml:space="preserve"> [1], we agreed that:</w:t>
      </w:r>
    </w:p>
    <w:p w14:paraId="5D43E615" w14:textId="3FD18666" w:rsidR="00587D94" w:rsidRDefault="00124566" w:rsidP="00214F9D">
      <w:pPr>
        <w:spacing w:after="120"/>
        <w:rPr>
          <w:rFonts w:ascii="Times New Roman" w:eastAsia="等线" w:hAnsi="Times New Roman" w:cs="Times New Roman"/>
          <w:kern w:val="0"/>
        </w:rPr>
      </w:pPr>
      <w:r>
        <w:rPr>
          <w:rFonts w:ascii="Times New Roman" w:eastAsia="等线" w:hAnsi="Times New Roman" w:cs="Times New Roman"/>
          <w:kern w:val="0"/>
        </w:rPr>
        <w:t>After review latest TR38.901, TR 38.921, TR38.922, possible parameter update and analysis are listed below:</w:t>
      </w:r>
    </w:p>
    <w:tbl>
      <w:tblPr>
        <w:tblStyle w:val="TableGrid"/>
        <w:tblW w:w="0" w:type="auto"/>
        <w:tblLook w:val="04A0" w:firstRow="1" w:lastRow="0" w:firstColumn="1" w:lastColumn="0" w:noHBand="0" w:noVBand="1"/>
      </w:tblPr>
      <w:tblGrid>
        <w:gridCol w:w="3210"/>
        <w:gridCol w:w="3210"/>
        <w:gridCol w:w="3211"/>
      </w:tblGrid>
      <w:tr w:rsidR="00124566" w14:paraId="3A3A8869" w14:textId="77777777" w:rsidTr="00124566">
        <w:tc>
          <w:tcPr>
            <w:tcW w:w="3210" w:type="dxa"/>
          </w:tcPr>
          <w:p w14:paraId="379188C5" w14:textId="4330513F" w:rsidR="00124566" w:rsidRPr="00124566" w:rsidRDefault="00124566" w:rsidP="00214F9D">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Parameters</w:t>
            </w:r>
          </w:p>
        </w:tc>
        <w:tc>
          <w:tcPr>
            <w:tcW w:w="3210" w:type="dxa"/>
          </w:tcPr>
          <w:p w14:paraId="6538D065" w14:textId="4BE40561" w:rsidR="00124566" w:rsidRPr="00124566" w:rsidRDefault="00124566" w:rsidP="00214F9D">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 xml:space="preserve">Update </w:t>
            </w:r>
          </w:p>
        </w:tc>
        <w:tc>
          <w:tcPr>
            <w:tcW w:w="3211" w:type="dxa"/>
          </w:tcPr>
          <w:p w14:paraId="4F9FA2EF" w14:textId="796A148D" w:rsidR="00124566" w:rsidRPr="00124566" w:rsidRDefault="00124566" w:rsidP="00214F9D">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Note</w:t>
            </w:r>
          </w:p>
        </w:tc>
      </w:tr>
      <w:tr w:rsidR="00124566" w14:paraId="5B27F3CE" w14:textId="77777777" w:rsidTr="00124566">
        <w:tc>
          <w:tcPr>
            <w:tcW w:w="3210" w:type="dxa"/>
          </w:tcPr>
          <w:p w14:paraId="728FF8F6" w14:textId="28A56820" w:rsidR="00124566" w:rsidRDefault="00124566" w:rsidP="00214F9D">
            <w:pPr>
              <w:spacing w:after="120"/>
              <w:rPr>
                <w:rFonts w:ascii="Times New Roman" w:eastAsia="等线" w:hAnsi="Times New Roman" w:cs="Times New Roman"/>
                <w:kern w:val="0"/>
              </w:rPr>
            </w:pPr>
            <w:r>
              <w:rPr>
                <w:rFonts w:ascii="Times New Roman" w:eastAsia="等线" w:hAnsi="Times New Roman" w:cs="Times New Roman"/>
                <w:kern w:val="0"/>
              </w:rPr>
              <w:t xml:space="preserve">Channel bandwidth </w:t>
            </w:r>
          </w:p>
        </w:tc>
        <w:tc>
          <w:tcPr>
            <w:tcW w:w="3210" w:type="dxa"/>
          </w:tcPr>
          <w:p w14:paraId="184EE6E3" w14:textId="6BAF5247" w:rsidR="00124566" w:rsidRDefault="00124566" w:rsidP="00214F9D">
            <w:pPr>
              <w:spacing w:after="120"/>
              <w:rPr>
                <w:rFonts w:ascii="Times New Roman" w:eastAsia="等线" w:hAnsi="Times New Roman" w:cs="Times New Roman"/>
                <w:kern w:val="0"/>
              </w:rPr>
            </w:pPr>
            <w:r>
              <w:rPr>
                <w:rFonts w:ascii="Times New Roman" w:eastAsia="等线" w:hAnsi="Times New Roman" w:cs="Times New Roman"/>
                <w:kern w:val="0"/>
              </w:rPr>
              <w:t>Add 200MHz</w:t>
            </w:r>
          </w:p>
        </w:tc>
        <w:tc>
          <w:tcPr>
            <w:tcW w:w="3211" w:type="dxa"/>
          </w:tcPr>
          <w:p w14:paraId="25FC4D23" w14:textId="6BC8BABA" w:rsidR="00124566" w:rsidRDefault="00124566" w:rsidP="00214F9D">
            <w:pPr>
              <w:spacing w:after="120"/>
              <w:rPr>
                <w:rFonts w:ascii="Times New Roman" w:eastAsia="等线" w:hAnsi="Times New Roman" w:cs="Times New Roman"/>
                <w:kern w:val="0"/>
              </w:rPr>
            </w:pPr>
            <w:r>
              <w:rPr>
                <w:rFonts w:ascii="Times New Roman" w:eastAsia="等线" w:hAnsi="Times New Roman" w:cs="Times New Roman"/>
                <w:kern w:val="0"/>
              </w:rPr>
              <w:t xml:space="preserve">Impact on noise floor and UL </w:t>
            </w:r>
            <w:r>
              <w:rPr>
                <w:rFonts w:ascii="Times New Roman" w:eastAsia="等线" w:hAnsi="Times New Roman" w:cs="Times New Roman" w:hint="eastAsia"/>
                <w:kern w:val="0"/>
              </w:rPr>
              <w:t>power</w:t>
            </w:r>
            <w:r>
              <w:rPr>
                <w:rFonts w:ascii="Times New Roman" w:eastAsia="等线" w:hAnsi="Times New Roman" w:cs="Times New Roman"/>
                <w:kern w:val="0"/>
              </w:rPr>
              <w:t xml:space="preserve"> control</w:t>
            </w:r>
          </w:p>
        </w:tc>
      </w:tr>
      <w:tr w:rsidR="00B30D04" w14:paraId="60B64143" w14:textId="77777777" w:rsidTr="00124566">
        <w:tc>
          <w:tcPr>
            <w:tcW w:w="3210" w:type="dxa"/>
          </w:tcPr>
          <w:p w14:paraId="19DA0F34" w14:textId="11F1D8A2" w:rsidR="00B30D04" w:rsidRDefault="00B30D04" w:rsidP="00214F9D">
            <w:pPr>
              <w:spacing w:after="120"/>
              <w:rPr>
                <w:rFonts w:ascii="Times New Roman" w:eastAsia="等线" w:hAnsi="Times New Roman" w:cs="Times New Roman"/>
                <w:kern w:val="0"/>
              </w:rPr>
            </w:pPr>
            <w:r>
              <w:rPr>
                <w:rFonts w:ascii="Times New Roman" w:eastAsia="等线" w:hAnsi="Times New Roman" w:cs="Times New Roman"/>
                <w:kern w:val="0"/>
              </w:rPr>
              <w:t>ISD</w:t>
            </w:r>
          </w:p>
        </w:tc>
        <w:tc>
          <w:tcPr>
            <w:tcW w:w="3210" w:type="dxa"/>
          </w:tcPr>
          <w:p w14:paraId="5D8600BA" w14:textId="3AACBA4E" w:rsidR="00B30D04" w:rsidRDefault="00B30D04" w:rsidP="00214F9D">
            <w:pPr>
              <w:spacing w:after="120"/>
              <w:rPr>
                <w:rFonts w:ascii="Times New Roman" w:eastAsia="等线" w:hAnsi="Times New Roman" w:cs="Times New Roman"/>
                <w:kern w:val="0"/>
              </w:rPr>
            </w:pPr>
            <w:r>
              <w:rPr>
                <w:rFonts w:ascii="Times New Roman" w:eastAsia="等线" w:hAnsi="Times New Roman" w:cs="Times New Roman"/>
                <w:kern w:val="0"/>
              </w:rPr>
              <w:t>Update from 450m to 500m</w:t>
            </w:r>
          </w:p>
        </w:tc>
        <w:tc>
          <w:tcPr>
            <w:tcW w:w="3211" w:type="dxa"/>
          </w:tcPr>
          <w:p w14:paraId="78D6BA4E" w14:textId="19252479" w:rsidR="00B30D04" w:rsidRDefault="00B30D04" w:rsidP="00214F9D">
            <w:pPr>
              <w:spacing w:after="120"/>
              <w:rPr>
                <w:rFonts w:ascii="Times New Roman" w:eastAsia="等线" w:hAnsi="Times New Roman" w:cs="Times New Roman"/>
                <w:kern w:val="0"/>
              </w:rPr>
            </w:pPr>
            <w:r>
              <w:rPr>
                <w:rFonts w:ascii="Times New Roman" w:eastAsia="等线" w:hAnsi="Times New Roman" w:cs="Times New Roman"/>
                <w:kern w:val="0"/>
              </w:rPr>
              <w:t>Align the ISD for 3.5GHz and 7 GHz</w:t>
            </w:r>
            <w:r>
              <w:rPr>
                <w:rFonts w:ascii="Times New Roman" w:eastAsia="等线" w:hAnsi="Times New Roman" w:cs="Times New Roman" w:hint="eastAsia"/>
                <w:kern w:val="0"/>
              </w:rPr>
              <w:t>.</w:t>
            </w:r>
            <w:r>
              <w:rPr>
                <w:rFonts w:ascii="Times New Roman" w:eastAsia="等线" w:hAnsi="Times New Roman" w:cs="Times New Roman"/>
                <w:kern w:val="0"/>
              </w:rPr>
              <w:t xml:space="preserve"> Additional pathloss for cell edge UE.</w:t>
            </w:r>
          </w:p>
        </w:tc>
      </w:tr>
      <w:tr w:rsidR="00124566" w14:paraId="2C6CC823" w14:textId="77777777" w:rsidTr="00124566">
        <w:tc>
          <w:tcPr>
            <w:tcW w:w="3210" w:type="dxa"/>
          </w:tcPr>
          <w:p w14:paraId="26C1199A" w14:textId="02F1CFD0" w:rsidR="00124566" w:rsidRDefault="0054703B" w:rsidP="00214F9D">
            <w:pPr>
              <w:spacing w:after="120"/>
              <w:rPr>
                <w:rFonts w:ascii="Times New Roman" w:eastAsia="等线" w:hAnsi="Times New Roman" w:cs="Times New Roman"/>
                <w:kern w:val="0"/>
              </w:rPr>
            </w:pPr>
            <w:r>
              <w:rPr>
                <w:rFonts w:ascii="Times New Roman" w:eastAsia="等线" w:hAnsi="Times New Roman" w:cs="Times New Roman"/>
                <w:kern w:val="0"/>
              </w:rPr>
              <w:t>Power class</w:t>
            </w:r>
          </w:p>
        </w:tc>
        <w:tc>
          <w:tcPr>
            <w:tcW w:w="3210" w:type="dxa"/>
          </w:tcPr>
          <w:p w14:paraId="6A2AF1CB" w14:textId="7253CB8C" w:rsidR="00124566" w:rsidRDefault="0054703B" w:rsidP="00214F9D">
            <w:pPr>
              <w:spacing w:after="120"/>
              <w:rPr>
                <w:rFonts w:ascii="Times New Roman" w:eastAsia="等线" w:hAnsi="Times New Roman" w:cs="Times New Roman"/>
                <w:kern w:val="0"/>
              </w:rPr>
            </w:pPr>
            <w:r>
              <w:rPr>
                <w:rFonts w:ascii="Times New Roman" w:eastAsia="等线" w:hAnsi="Times New Roman" w:cs="Times New Roman"/>
                <w:kern w:val="0"/>
              </w:rPr>
              <w:t>Add PC2, two conditions can be considered:</w:t>
            </w:r>
          </w:p>
          <w:p w14:paraId="46F6B0D4" w14:textId="77777777" w:rsidR="0054703B" w:rsidRDefault="0054703B" w:rsidP="00214F9D">
            <w:pPr>
              <w:spacing w:after="120"/>
              <w:rPr>
                <w:rFonts w:ascii="Times New Roman" w:eastAsia="等线" w:hAnsi="Times New Roman" w:cs="Times New Roman"/>
                <w:kern w:val="0"/>
              </w:rPr>
            </w:pPr>
            <w:r>
              <w:rPr>
                <w:rFonts w:ascii="Times New Roman" w:eastAsia="等线" w:hAnsi="Times New Roman" w:cs="Times New Roman"/>
                <w:kern w:val="0"/>
              </w:rPr>
              <w:t>Condition 1: PC2 aggressor, PC3 victim</w:t>
            </w:r>
          </w:p>
          <w:p w14:paraId="58FFF4C6" w14:textId="4FD64AC9" w:rsidR="0054703B" w:rsidRDefault="000D09C6" w:rsidP="000D09C6">
            <w:pPr>
              <w:spacing w:after="120"/>
              <w:rPr>
                <w:rFonts w:ascii="Times New Roman" w:eastAsia="等线" w:hAnsi="Times New Roman" w:cs="Times New Roman"/>
                <w:kern w:val="0"/>
              </w:rPr>
            </w:pPr>
            <w:r>
              <w:rPr>
                <w:rFonts w:ascii="Times New Roman" w:eastAsia="等线" w:hAnsi="Times New Roman" w:cs="Times New Roman"/>
                <w:kern w:val="0"/>
              </w:rPr>
              <w:t>Condition 2: PC2 aggressor, PC2 victim</w:t>
            </w:r>
          </w:p>
        </w:tc>
        <w:tc>
          <w:tcPr>
            <w:tcW w:w="3211" w:type="dxa"/>
          </w:tcPr>
          <w:p w14:paraId="6E5E22DF" w14:textId="40D9E70E" w:rsidR="0012456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 xml:space="preserve">In NR HPUE co-existence, only the power of aggressor is increased. If 6G decide PC2 is mandatory, the power of victim also need to be changed </w:t>
            </w:r>
          </w:p>
        </w:tc>
      </w:tr>
      <w:tr w:rsidR="00B30D04" w14:paraId="4D5496F8" w14:textId="77777777" w:rsidTr="00124566">
        <w:tc>
          <w:tcPr>
            <w:tcW w:w="3210" w:type="dxa"/>
          </w:tcPr>
          <w:p w14:paraId="6E2BA3B7" w14:textId="21C7DF59" w:rsidR="00B30D04" w:rsidRDefault="00B30D04" w:rsidP="00214F9D">
            <w:pPr>
              <w:spacing w:after="120"/>
              <w:rPr>
                <w:rFonts w:ascii="Times New Roman" w:eastAsia="等线" w:hAnsi="Times New Roman" w:cs="Times New Roman"/>
                <w:kern w:val="0"/>
              </w:rPr>
            </w:pPr>
            <w:r>
              <w:rPr>
                <w:rFonts w:ascii="Times New Roman" w:eastAsia="等线" w:hAnsi="Times New Roman" w:cs="Times New Roman"/>
                <w:kern w:val="0"/>
              </w:rPr>
              <w:lastRenderedPageBreak/>
              <w:t xml:space="preserve">Noise figure </w:t>
            </w:r>
          </w:p>
        </w:tc>
        <w:tc>
          <w:tcPr>
            <w:tcW w:w="3210" w:type="dxa"/>
          </w:tcPr>
          <w:p w14:paraId="1B348D48" w14:textId="11FD3CD0" w:rsidR="00B30D04" w:rsidRDefault="00B30D04" w:rsidP="00214F9D">
            <w:pPr>
              <w:spacing w:after="120"/>
              <w:rPr>
                <w:rFonts w:ascii="Times New Roman" w:eastAsia="等线" w:hAnsi="Times New Roman" w:cs="Times New Roman"/>
                <w:kern w:val="0"/>
              </w:rPr>
            </w:pPr>
            <w:r>
              <w:rPr>
                <w:rFonts w:ascii="Times New Roman" w:eastAsia="等线" w:hAnsi="Times New Roman" w:cs="Times New Roman"/>
                <w:kern w:val="0"/>
              </w:rPr>
              <w:t>Update from 9 dB to 12 dB</w:t>
            </w:r>
          </w:p>
        </w:tc>
        <w:tc>
          <w:tcPr>
            <w:tcW w:w="3211" w:type="dxa"/>
          </w:tcPr>
          <w:p w14:paraId="4A1CC8EA" w14:textId="1E420FBA" w:rsidR="00B30D04" w:rsidRDefault="00B30D04" w:rsidP="00214F9D">
            <w:pPr>
              <w:spacing w:after="120"/>
              <w:rPr>
                <w:rFonts w:ascii="Times New Roman" w:eastAsia="等线" w:hAnsi="Times New Roman" w:cs="Times New Roman"/>
                <w:kern w:val="0"/>
              </w:rPr>
            </w:pPr>
            <w:r>
              <w:rPr>
                <w:rFonts w:ascii="Times New Roman" w:eastAsia="等线" w:hAnsi="Times New Roman" w:cs="Times New Roman"/>
                <w:kern w:val="0"/>
              </w:rPr>
              <w:t xml:space="preserve">9 dB is baseline </w:t>
            </w:r>
            <w:r w:rsidR="00401B3C">
              <w:rPr>
                <w:rFonts w:ascii="Times New Roman" w:eastAsia="等线" w:hAnsi="Times New Roman" w:cs="Times New Roman"/>
                <w:kern w:val="0"/>
              </w:rPr>
              <w:t xml:space="preserve">assumption </w:t>
            </w:r>
            <w:r>
              <w:rPr>
                <w:rFonts w:ascii="Times New Roman" w:eastAsia="等线" w:hAnsi="Times New Roman" w:cs="Times New Roman"/>
                <w:kern w:val="0"/>
              </w:rPr>
              <w:t xml:space="preserve">in </w:t>
            </w:r>
            <w:r w:rsidR="00401B3C">
              <w:rPr>
                <w:rFonts w:ascii="Times New Roman" w:eastAsia="等线" w:hAnsi="Times New Roman" w:cs="Times New Roman"/>
                <w:kern w:val="0"/>
              </w:rPr>
              <w:t xml:space="preserve">TR38.921, while the agreement in TR 38.922 </w:t>
            </w:r>
            <w:r w:rsidR="00401B3C">
              <w:rPr>
                <w:rFonts w:ascii="Times New Roman" w:eastAsia="等线" w:hAnsi="Times New Roman" w:cs="Times New Roman" w:hint="eastAsia"/>
                <w:kern w:val="0"/>
              </w:rPr>
              <w:t>is</w:t>
            </w:r>
            <w:r w:rsidR="00401B3C">
              <w:rPr>
                <w:rFonts w:ascii="Times New Roman" w:eastAsia="等线" w:hAnsi="Times New Roman" w:cs="Times New Roman"/>
                <w:kern w:val="0"/>
              </w:rPr>
              <w:t xml:space="preserve"> 12 dB</w:t>
            </w:r>
          </w:p>
        </w:tc>
      </w:tr>
      <w:tr w:rsidR="00124566" w14:paraId="1BF3E166" w14:textId="77777777" w:rsidTr="00124566">
        <w:tc>
          <w:tcPr>
            <w:tcW w:w="3210" w:type="dxa"/>
          </w:tcPr>
          <w:p w14:paraId="6446BBC2" w14:textId="56A41139" w:rsidR="0012456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BS antenna model</w:t>
            </w:r>
          </w:p>
        </w:tc>
        <w:tc>
          <w:tcPr>
            <w:tcW w:w="3210" w:type="dxa"/>
          </w:tcPr>
          <w:p w14:paraId="089DE18A" w14:textId="4EDC2D65" w:rsidR="0012456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Update to the parameter in TR38.922</w:t>
            </w:r>
          </w:p>
        </w:tc>
        <w:tc>
          <w:tcPr>
            <w:tcW w:w="3211" w:type="dxa"/>
          </w:tcPr>
          <w:p w14:paraId="2BE2195D" w14:textId="7655A162" w:rsidR="0012456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The Parameter i</w:t>
            </w:r>
            <w:r>
              <w:rPr>
                <w:rFonts w:ascii="Times New Roman" w:eastAsia="等线" w:hAnsi="Times New Roman" w:cs="Times New Roman" w:hint="eastAsia"/>
                <w:kern w:val="0"/>
              </w:rPr>
              <w:t>n</w:t>
            </w:r>
            <w:r>
              <w:rPr>
                <w:rFonts w:ascii="Times New Roman" w:eastAsia="等线" w:hAnsi="Times New Roman" w:cs="Times New Roman"/>
                <w:kern w:val="0"/>
              </w:rPr>
              <w:t xml:space="preserve"> TR38.922 </w:t>
            </w:r>
            <w:r>
              <w:rPr>
                <w:rFonts w:ascii="Times New Roman" w:eastAsia="等线" w:hAnsi="Times New Roman" w:cs="Times New Roman" w:hint="eastAsia"/>
                <w:kern w:val="0"/>
              </w:rPr>
              <w:t>is</w:t>
            </w:r>
            <w:r>
              <w:rPr>
                <w:rFonts w:ascii="Times New Roman" w:eastAsia="等线" w:hAnsi="Times New Roman" w:cs="Times New Roman"/>
                <w:kern w:val="0"/>
              </w:rPr>
              <w:t xml:space="preserve"> different from the simulation assumption in TR38.921</w:t>
            </w:r>
          </w:p>
        </w:tc>
      </w:tr>
      <w:tr w:rsidR="000D09C6" w14:paraId="36E68876" w14:textId="77777777" w:rsidTr="00124566">
        <w:tc>
          <w:tcPr>
            <w:tcW w:w="3210" w:type="dxa"/>
          </w:tcPr>
          <w:p w14:paraId="200F47E8" w14:textId="33C7696F" w:rsidR="000D09C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UE antenna model</w:t>
            </w:r>
          </w:p>
        </w:tc>
        <w:tc>
          <w:tcPr>
            <w:tcW w:w="3210" w:type="dxa"/>
          </w:tcPr>
          <w:p w14:paraId="054644A2" w14:textId="3F06319A" w:rsidR="000D09C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Add the UE</w:t>
            </w:r>
            <w:r w:rsidR="00B30D04">
              <w:rPr>
                <w:rFonts w:ascii="Times New Roman" w:eastAsia="等线" w:hAnsi="Times New Roman" w:cs="Times New Roman"/>
                <w:kern w:val="0"/>
              </w:rPr>
              <w:t xml:space="preserve"> antenna</w:t>
            </w:r>
            <w:r>
              <w:rPr>
                <w:rFonts w:ascii="Times New Roman" w:eastAsia="等线" w:hAnsi="Times New Roman" w:cs="Times New Roman"/>
                <w:kern w:val="0"/>
              </w:rPr>
              <w:t xml:space="preserve"> model in TR 38.901, with the assumption of 2Tx/4Rx</w:t>
            </w:r>
          </w:p>
        </w:tc>
        <w:tc>
          <w:tcPr>
            <w:tcW w:w="3211" w:type="dxa"/>
          </w:tcPr>
          <w:p w14:paraId="73C3BAEA" w14:textId="2C01A00A" w:rsidR="000D09C6" w:rsidRDefault="000D09C6" w:rsidP="00214F9D">
            <w:pPr>
              <w:spacing w:after="120"/>
              <w:rPr>
                <w:rFonts w:ascii="Times New Roman" w:eastAsia="等线" w:hAnsi="Times New Roman" w:cs="Times New Roman"/>
                <w:kern w:val="0"/>
              </w:rPr>
            </w:pPr>
            <w:r>
              <w:rPr>
                <w:rFonts w:ascii="Times New Roman" w:eastAsia="等线" w:hAnsi="Times New Roman" w:cs="Times New Roman"/>
                <w:kern w:val="0"/>
              </w:rPr>
              <w:t>N</w:t>
            </w:r>
            <w:r>
              <w:rPr>
                <w:rFonts w:ascii="Times New Roman" w:eastAsia="等线" w:hAnsi="Times New Roman" w:cs="Times New Roman" w:hint="eastAsia"/>
                <w:kern w:val="0"/>
              </w:rPr>
              <w:t>ew</w:t>
            </w:r>
            <w:r>
              <w:rPr>
                <w:rFonts w:ascii="Times New Roman" w:eastAsia="等线" w:hAnsi="Times New Roman" w:cs="Times New Roman"/>
                <w:kern w:val="0"/>
              </w:rPr>
              <w:t xml:space="preserve"> UE </w:t>
            </w:r>
            <w:r w:rsidR="00B30D04">
              <w:rPr>
                <w:rFonts w:ascii="Times New Roman" w:eastAsia="等线" w:hAnsi="Times New Roman" w:cs="Times New Roman"/>
                <w:kern w:val="0"/>
              </w:rPr>
              <w:t xml:space="preserve">antenna </w:t>
            </w:r>
            <w:r>
              <w:rPr>
                <w:rFonts w:ascii="Times New Roman" w:eastAsia="等线" w:hAnsi="Times New Roman" w:cs="Times New Roman"/>
                <w:kern w:val="0"/>
              </w:rPr>
              <w:t>model is added in TR 38.901</w:t>
            </w:r>
          </w:p>
        </w:tc>
      </w:tr>
    </w:tbl>
    <w:p w14:paraId="227E2889" w14:textId="77777777" w:rsidR="00124566" w:rsidRDefault="00124566" w:rsidP="00214F9D">
      <w:pPr>
        <w:spacing w:after="120"/>
        <w:rPr>
          <w:rFonts w:ascii="Times New Roman" w:eastAsia="等线" w:hAnsi="Times New Roman" w:cs="Times New Roman"/>
          <w:kern w:val="0"/>
        </w:rPr>
      </w:pPr>
    </w:p>
    <w:p w14:paraId="45C35C4F" w14:textId="135E4778" w:rsidR="00587D94" w:rsidRDefault="00401B3C" w:rsidP="00214F9D">
      <w:pPr>
        <w:spacing w:after="120"/>
        <w:rPr>
          <w:rFonts w:ascii="Times New Roman" w:eastAsia="等线" w:hAnsi="Times New Roman" w:cs="Times New Roman"/>
          <w:kern w:val="0"/>
        </w:rPr>
      </w:pPr>
      <w:r>
        <w:rPr>
          <w:rFonts w:ascii="Times New Roman" w:eastAsia="等线" w:hAnsi="Times New Roman" w:cs="Times New Roman"/>
          <w:kern w:val="0"/>
        </w:rPr>
        <w:t>Based on the analysis above, the simulation assumption can be considered to be updated.</w:t>
      </w:r>
    </w:p>
    <w:p w14:paraId="22E89366" w14:textId="7BDAECEC" w:rsidR="00401B3C" w:rsidRPr="00401B3C" w:rsidRDefault="00401B3C" w:rsidP="00214F9D">
      <w:pPr>
        <w:spacing w:after="120"/>
        <w:rPr>
          <w:rFonts w:ascii="Times New Roman" w:eastAsia="等线" w:hAnsi="Times New Roman" w:cs="Times New Roman"/>
          <w:b/>
          <w:bCs/>
          <w:kern w:val="0"/>
        </w:rPr>
      </w:pPr>
      <w:r w:rsidRPr="00401B3C">
        <w:rPr>
          <w:rFonts w:ascii="Times New Roman" w:eastAsia="等线" w:hAnsi="Times New Roman" w:cs="Times New Roman"/>
          <w:b/>
          <w:bCs/>
          <w:kern w:val="0"/>
        </w:rPr>
        <w:t>Proposal 1: For 7GHz Uma, the parameter in following table can be considered to update:</w:t>
      </w:r>
    </w:p>
    <w:tbl>
      <w:tblPr>
        <w:tblStyle w:val="TableGrid"/>
        <w:tblW w:w="0" w:type="auto"/>
        <w:tblLook w:val="04A0" w:firstRow="1" w:lastRow="0" w:firstColumn="1" w:lastColumn="0" w:noHBand="0" w:noVBand="1"/>
      </w:tblPr>
      <w:tblGrid>
        <w:gridCol w:w="3210"/>
        <w:gridCol w:w="3210"/>
        <w:gridCol w:w="3211"/>
      </w:tblGrid>
      <w:tr w:rsidR="00401B3C" w14:paraId="0E8EFA5C" w14:textId="77777777" w:rsidTr="00F20AD8">
        <w:tc>
          <w:tcPr>
            <w:tcW w:w="3210" w:type="dxa"/>
          </w:tcPr>
          <w:p w14:paraId="6E03E170" w14:textId="77777777" w:rsidR="00401B3C" w:rsidRPr="00124566" w:rsidRDefault="00401B3C" w:rsidP="00F20AD8">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Parameters</w:t>
            </w:r>
          </w:p>
        </w:tc>
        <w:tc>
          <w:tcPr>
            <w:tcW w:w="3210" w:type="dxa"/>
          </w:tcPr>
          <w:p w14:paraId="25EC878A" w14:textId="77777777" w:rsidR="00401B3C" w:rsidRPr="00124566" w:rsidRDefault="00401B3C" w:rsidP="00F20AD8">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 xml:space="preserve">Update </w:t>
            </w:r>
          </w:p>
        </w:tc>
        <w:tc>
          <w:tcPr>
            <w:tcW w:w="3211" w:type="dxa"/>
          </w:tcPr>
          <w:p w14:paraId="7E188ABA" w14:textId="77777777" w:rsidR="00401B3C" w:rsidRPr="00124566" w:rsidRDefault="00401B3C" w:rsidP="00F20AD8">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Note</w:t>
            </w:r>
          </w:p>
        </w:tc>
      </w:tr>
      <w:tr w:rsidR="00401B3C" w14:paraId="285821D1" w14:textId="77777777" w:rsidTr="00F20AD8">
        <w:tc>
          <w:tcPr>
            <w:tcW w:w="3210" w:type="dxa"/>
          </w:tcPr>
          <w:p w14:paraId="1E274768"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Channel bandwidth </w:t>
            </w:r>
          </w:p>
        </w:tc>
        <w:tc>
          <w:tcPr>
            <w:tcW w:w="3210" w:type="dxa"/>
          </w:tcPr>
          <w:p w14:paraId="63EB2C28"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Add 200MHz</w:t>
            </w:r>
          </w:p>
        </w:tc>
        <w:tc>
          <w:tcPr>
            <w:tcW w:w="3211" w:type="dxa"/>
          </w:tcPr>
          <w:p w14:paraId="5009F065"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Impact on noise floor and UL </w:t>
            </w:r>
            <w:r>
              <w:rPr>
                <w:rFonts w:ascii="Times New Roman" w:eastAsia="等线" w:hAnsi="Times New Roman" w:cs="Times New Roman" w:hint="eastAsia"/>
                <w:kern w:val="0"/>
              </w:rPr>
              <w:t>power</w:t>
            </w:r>
            <w:r>
              <w:rPr>
                <w:rFonts w:ascii="Times New Roman" w:eastAsia="等线" w:hAnsi="Times New Roman" w:cs="Times New Roman"/>
                <w:kern w:val="0"/>
              </w:rPr>
              <w:t xml:space="preserve"> control</w:t>
            </w:r>
          </w:p>
        </w:tc>
      </w:tr>
      <w:tr w:rsidR="00401B3C" w14:paraId="6B6313F6" w14:textId="77777777" w:rsidTr="00F20AD8">
        <w:tc>
          <w:tcPr>
            <w:tcW w:w="3210" w:type="dxa"/>
          </w:tcPr>
          <w:p w14:paraId="58162192"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ISD</w:t>
            </w:r>
          </w:p>
        </w:tc>
        <w:tc>
          <w:tcPr>
            <w:tcW w:w="3210" w:type="dxa"/>
          </w:tcPr>
          <w:p w14:paraId="6412C54A"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Update from 450m to 500m</w:t>
            </w:r>
          </w:p>
        </w:tc>
        <w:tc>
          <w:tcPr>
            <w:tcW w:w="3211" w:type="dxa"/>
          </w:tcPr>
          <w:p w14:paraId="3F278D43"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Align the ISD for 3.5GHz and 7 GHz</w:t>
            </w:r>
            <w:r>
              <w:rPr>
                <w:rFonts w:ascii="Times New Roman" w:eastAsia="等线" w:hAnsi="Times New Roman" w:cs="Times New Roman" w:hint="eastAsia"/>
                <w:kern w:val="0"/>
              </w:rPr>
              <w:t>.</w:t>
            </w:r>
            <w:r>
              <w:rPr>
                <w:rFonts w:ascii="Times New Roman" w:eastAsia="等线" w:hAnsi="Times New Roman" w:cs="Times New Roman"/>
                <w:kern w:val="0"/>
              </w:rPr>
              <w:t xml:space="preserve"> Additional pathloss for cell edge UE.</w:t>
            </w:r>
          </w:p>
        </w:tc>
      </w:tr>
      <w:tr w:rsidR="00401B3C" w14:paraId="68373E7A" w14:textId="77777777" w:rsidTr="00F20AD8">
        <w:tc>
          <w:tcPr>
            <w:tcW w:w="3210" w:type="dxa"/>
          </w:tcPr>
          <w:p w14:paraId="5301AF4A"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Power class</w:t>
            </w:r>
          </w:p>
        </w:tc>
        <w:tc>
          <w:tcPr>
            <w:tcW w:w="3210" w:type="dxa"/>
          </w:tcPr>
          <w:p w14:paraId="02AE8B85"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Add PC2, two conditions can be considered:</w:t>
            </w:r>
          </w:p>
          <w:p w14:paraId="7D2B146D"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Condition 1: PC2 aggressor, PC3 victim</w:t>
            </w:r>
          </w:p>
          <w:p w14:paraId="78BB92C2"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Condition 2: PC2 aggressor, PC2 victim</w:t>
            </w:r>
          </w:p>
        </w:tc>
        <w:tc>
          <w:tcPr>
            <w:tcW w:w="3211" w:type="dxa"/>
          </w:tcPr>
          <w:p w14:paraId="4EFA024E" w14:textId="05B46521"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In NR HPUE co-existence, only the power of aggressor is increased. If 6G decide PC2 is mandatory (which is pending on UE RF decision), the power of victim also need to be changed </w:t>
            </w:r>
          </w:p>
        </w:tc>
      </w:tr>
      <w:tr w:rsidR="00401B3C" w14:paraId="4E412264" w14:textId="77777777" w:rsidTr="00F20AD8">
        <w:tc>
          <w:tcPr>
            <w:tcW w:w="3210" w:type="dxa"/>
          </w:tcPr>
          <w:p w14:paraId="2A64CDDA"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Noise figure </w:t>
            </w:r>
          </w:p>
        </w:tc>
        <w:tc>
          <w:tcPr>
            <w:tcW w:w="3210" w:type="dxa"/>
          </w:tcPr>
          <w:p w14:paraId="7839DD83"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Update from 9 dB to 12 dB</w:t>
            </w:r>
          </w:p>
        </w:tc>
        <w:tc>
          <w:tcPr>
            <w:tcW w:w="3211" w:type="dxa"/>
          </w:tcPr>
          <w:p w14:paraId="5EF3E911"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9 dB is baseline assumption in TR38.921, while the agreement in TR 38.922 </w:t>
            </w:r>
            <w:r>
              <w:rPr>
                <w:rFonts w:ascii="Times New Roman" w:eastAsia="等线" w:hAnsi="Times New Roman" w:cs="Times New Roman" w:hint="eastAsia"/>
                <w:kern w:val="0"/>
              </w:rPr>
              <w:t>is</w:t>
            </w:r>
            <w:r>
              <w:rPr>
                <w:rFonts w:ascii="Times New Roman" w:eastAsia="等线" w:hAnsi="Times New Roman" w:cs="Times New Roman"/>
                <w:kern w:val="0"/>
              </w:rPr>
              <w:t xml:space="preserve"> 12 dB</w:t>
            </w:r>
          </w:p>
        </w:tc>
      </w:tr>
      <w:tr w:rsidR="00401B3C" w14:paraId="05636418" w14:textId="77777777" w:rsidTr="00F20AD8">
        <w:tc>
          <w:tcPr>
            <w:tcW w:w="3210" w:type="dxa"/>
          </w:tcPr>
          <w:p w14:paraId="33D141C7"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BS antenna model</w:t>
            </w:r>
          </w:p>
        </w:tc>
        <w:tc>
          <w:tcPr>
            <w:tcW w:w="3210" w:type="dxa"/>
          </w:tcPr>
          <w:p w14:paraId="7DD534E6"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Update to the parameter in TR38.922</w:t>
            </w:r>
          </w:p>
        </w:tc>
        <w:tc>
          <w:tcPr>
            <w:tcW w:w="3211" w:type="dxa"/>
          </w:tcPr>
          <w:p w14:paraId="775B51F0"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The Parameter i</w:t>
            </w:r>
            <w:r>
              <w:rPr>
                <w:rFonts w:ascii="Times New Roman" w:eastAsia="等线" w:hAnsi="Times New Roman" w:cs="Times New Roman" w:hint="eastAsia"/>
                <w:kern w:val="0"/>
              </w:rPr>
              <w:t>n</w:t>
            </w:r>
            <w:r>
              <w:rPr>
                <w:rFonts w:ascii="Times New Roman" w:eastAsia="等线" w:hAnsi="Times New Roman" w:cs="Times New Roman"/>
                <w:kern w:val="0"/>
              </w:rPr>
              <w:t xml:space="preserve"> TR38.922 </w:t>
            </w:r>
            <w:r>
              <w:rPr>
                <w:rFonts w:ascii="Times New Roman" w:eastAsia="等线" w:hAnsi="Times New Roman" w:cs="Times New Roman" w:hint="eastAsia"/>
                <w:kern w:val="0"/>
              </w:rPr>
              <w:t>is</w:t>
            </w:r>
            <w:r>
              <w:rPr>
                <w:rFonts w:ascii="Times New Roman" w:eastAsia="等线" w:hAnsi="Times New Roman" w:cs="Times New Roman"/>
                <w:kern w:val="0"/>
              </w:rPr>
              <w:t xml:space="preserve"> different from the simulation assumption in TR38.921</w:t>
            </w:r>
          </w:p>
        </w:tc>
      </w:tr>
      <w:tr w:rsidR="00401B3C" w14:paraId="0B267312" w14:textId="77777777" w:rsidTr="00F20AD8">
        <w:tc>
          <w:tcPr>
            <w:tcW w:w="3210" w:type="dxa"/>
          </w:tcPr>
          <w:p w14:paraId="5103A297"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UE antenna model</w:t>
            </w:r>
          </w:p>
        </w:tc>
        <w:tc>
          <w:tcPr>
            <w:tcW w:w="3210" w:type="dxa"/>
          </w:tcPr>
          <w:p w14:paraId="13816BB3"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Add the UE antenna model in TR 38.901, with the assumption of 2Tx/4Rx</w:t>
            </w:r>
          </w:p>
        </w:tc>
        <w:tc>
          <w:tcPr>
            <w:tcW w:w="3211" w:type="dxa"/>
          </w:tcPr>
          <w:p w14:paraId="670D7AA1" w14:textId="77777777" w:rsidR="00401B3C" w:rsidRDefault="00401B3C" w:rsidP="00F20AD8">
            <w:pPr>
              <w:spacing w:after="120"/>
              <w:rPr>
                <w:rFonts w:ascii="Times New Roman" w:eastAsia="等线" w:hAnsi="Times New Roman" w:cs="Times New Roman"/>
                <w:kern w:val="0"/>
              </w:rPr>
            </w:pPr>
            <w:r>
              <w:rPr>
                <w:rFonts w:ascii="Times New Roman" w:eastAsia="等线" w:hAnsi="Times New Roman" w:cs="Times New Roman"/>
                <w:kern w:val="0"/>
              </w:rPr>
              <w:t>N</w:t>
            </w:r>
            <w:r>
              <w:rPr>
                <w:rFonts w:ascii="Times New Roman" w:eastAsia="等线" w:hAnsi="Times New Roman" w:cs="Times New Roman" w:hint="eastAsia"/>
                <w:kern w:val="0"/>
              </w:rPr>
              <w:t>ew</w:t>
            </w:r>
            <w:r>
              <w:rPr>
                <w:rFonts w:ascii="Times New Roman" w:eastAsia="等线" w:hAnsi="Times New Roman" w:cs="Times New Roman"/>
                <w:kern w:val="0"/>
              </w:rPr>
              <w:t xml:space="preserve"> UE antenna model is added in TR 38.901</w:t>
            </w:r>
          </w:p>
        </w:tc>
      </w:tr>
    </w:tbl>
    <w:p w14:paraId="18C02182" w14:textId="77777777" w:rsidR="00401B3C" w:rsidRDefault="00401B3C" w:rsidP="00214F9D">
      <w:pPr>
        <w:spacing w:after="120"/>
        <w:rPr>
          <w:rFonts w:ascii="Times New Roman" w:eastAsia="等线" w:hAnsi="Times New Roman" w:cs="Times New Roman"/>
          <w:kern w:val="0"/>
        </w:rPr>
      </w:pPr>
    </w:p>
    <w:p w14:paraId="034AD2C1" w14:textId="07605E5F" w:rsidR="00985686" w:rsidRDefault="00401B3C" w:rsidP="00214F9D">
      <w:pPr>
        <w:spacing w:after="120"/>
        <w:rPr>
          <w:rFonts w:ascii="Times New Roman" w:eastAsia="等线" w:hAnsi="Times New Roman" w:cs="Times New Roman"/>
          <w:kern w:val="0"/>
        </w:rPr>
      </w:pPr>
      <w:r>
        <w:rPr>
          <w:rFonts w:ascii="Times New Roman" w:eastAsia="等线" w:hAnsi="Times New Roman" w:cs="Times New Roman"/>
          <w:kern w:val="0"/>
        </w:rPr>
        <w:t xml:space="preserve">Another issue we want to discuss here is that we assume all agreement of simulation assumption is only for co-existence purpose, which means the final </w:t>
      </w:r>
      <w:r w:rsidR="00985686">
        <w:rPr>
          <w:rFonts w:ascii="Times New Roman" w:eastAsia="等线" w:hAnsi="Times New Roman" w:cs="Times New Roman"/>
          <w:kern w:val="0"/>
        </w:rPr>
        <w:t xml:space="preserve">decision should pending on other dedicate agenda. To avoid forked discussion and unnecessary debate between companies. </w:t>
      </w:r>
    </w:p>
    <w:p w14:paraId="294E8464" w14:textId="04A630F7" w:rsidR="00985686" w:rsidRPr="00985686" w:rsidRDefault="00985686" w:rsidP="00214F9D">
      <w:pPr>
        <w:spacing w:after="120"/>
        <w:rPr>
          <w:rFonts w:ascii="Times New Roman" w:eastAsia="等线" w:hAnsi="Times New Roman" w:cs="Times New Roman"/>
          <w:b/>
          <w:bCs/>
          <w:kern w:val="0"/>
        </w:rPr>
      </w:pPr>
      <w:r w:rsidRPr="00985686">
        <w:rPr>
          <w:rFonts w:ascii="Times New Roman" w:eastAsia="等线" w:hAnsi="Times New Roman" w:cs="Times New Roman"/>
          <w:b/>
          <w:bCs/>
          <w:kern w:val="0"/>
        </w:rPr>
        <w:t xml:space="preserve">Proposal 2: All agreement of this topic during SI is only for co-existence evaluation purpose, whether it can be considered in 6G design is pending on other dedicated topic, e.g., UE RF, BS RF, etc. </w:t>
      </w:r>
    </w:p>
    <w:p w14:paraId="519E0CC4" w14:textId="77777777" w:rsidR="00587D94" w:rsidRDefault="00587D94" w:rsidP="00214F9D">
      <w:pPr>
        <w:spacing w:after="120"/>
        <w:rPr>
          <w:rFonts w:ascii="Times New Roman" w:eastAsia="等线" w:hAnsi="Times New Roman" w:cs="Times New Roman"/>
          <w:kern w:val="0"/>
        </w:rPr>
      </w:pPr>
    </w:p>
    <w:p w14:paraId="2433419B" w14:textId="63F5D01B" w:rsidR="009C7A33" w:rsidRPr="00993E51"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Conclusion</w:t>
      </w:r>
    </w:p>
    <w:p w14:paraId="18CF6A6F" w14:textId="1D600E05" w:rsidR="00B6409D" w:rsidRPr="00B6409D" w:rsidRDefault="00B6409D" w:rsidP="00B6409D">
      <w:pPr>
        <w:spacing w:after="120"/>
        <w:rPr>
          <w:rFonts w:ascii="Times New Roman" w:eastAsia="等线" w:hAnsi="Times New Roman" w:cs="Times New Roman"/>
          <w:kern w:val="0"/>
        </w:rPr>
      </w:pPr>
      <w:r w:rsidRPr="00B6409D">
        <w:rPr>
          <w:rFonts w:ascii="Times New Roman" w:eastAsia="等线" w:hAnsi="Times New Roman" w:cs="Times New Roman"/>
          <w:kern w:val="0"/>
        </w:rPr>
        <w:t>I</w:t>
      </w:r>
      <w:r w:rsidRPr="00B6409D">
        <w:rPr>
          <w:rFonts w:ascii="Times New Roman" w:eastAsia="等线" w:hAnsi="Times New Roman" w:cs="Times New Roman" w:hint="eastAsia"/>
          <w:kern w:val="0"/>
        </w:rPr>
        <w:t>n</w:t>
      </w:r>
      <w:r>
        <w:rPr>
          <w:rFonts w:ascii="Times New Roman" w:eastAsia="等线" w:hAnsi="Times New Roman" w:cs="Times New Roman"/>
          <w:kern w:val="0"/>
        </w:rPr>
        <w:t xml:space="preserve"> this contribution, we provide our views on 6G TN co-existence.</w:t>
      </w:r>
    </w:p>
    <w:p w14:paraId="30166113" w14:textId="1C197CA4" w:rsidR="00B6409D" w:rsidRPr="00401B3C" w:rsidRDefault="00B6409D" w:rsidP="00B6409D">
      <w:pPr>
        <w:spacing w:after="120"/>
        <w:rPr>
          <w:rFonts w:ascii="Times New Roman" w:eastAsia="等线" w:hAnsi="Times New Roman" w:cs="Times New Roman"/>
          <w:b/>
          <w:bCs/>
          <w:kern w:val="0"/>
        </w:rPr>
      </w:pPr>
      <w:r w:rsidRPr="00401B3C">
        <w:rPr>
          <w:rFonts w:ascii="Times New Roman" w:eastAsia="等线" w:hAnsi="Times New Roman" w:cs="Times New Roman"/>
          <w:b/>
          <w:bCs/>
          <w:kern w:val="0"/>
        </w:rPr>
        <w:t xml:space="preserve">Proposal 1: </w:t>
      </w:r>
      <w:r w:rsidRPr="00B6409D">
        <w:rPr>
          <w:rFonts w:ascii="Times New Roman" w:eastAsia="等线" w:hAnsi="Times New Roman" w:cs="Times New Roman"/>
          <w:kern w:val="0"/>
        </w:rPr>
        <w:t>For 7GHz Uma, the parameter in following table can be considered to update:</w:t>
      </w:r>
    </w:p>
    <w:tbl>
      <w:tblPr>
        <w:tblStyle w:val="TableGrid"/>
        <w:tblW w:w="0" w:type="auto"/>
        <w:tblLook w:val="04A0" w:firstRow="1" w:lastRow="0" w:firstColumn="1" w:lastColumn="0" w:noHBand="0" w:noVBand="1"/>
      </w:tblPr>
      <w:tblGrid>
        <w:gridCol w:w="3210"/>
        <w:gridCol w:w="3210"/>
        <w:gridCol w:w="3211"/>
      </w:tblGrid>
      <w:tr w:rsidR="00B6409D" w14:paraId="0FC4C053" w14:textId="77777777" w:rsidTr="00F20AD8">
        <w:tc>
          <w:tcPr>
            <w:tcW w:w="3210" w:type="dxa"/>
          </w:tcPr>
          <w:p w14:paraId="6596DA4F" w14:textId="77777777" w:rsidR="00B6409D" w:rsidRPr="00124566" w:rsidRDefault="00B6409D" w:rsidP="00F20AD8">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Parameters</w:t>
            </w:r>
          </w:p>
        </w:tc>
        <w:tc>
          <w:tcPr>
            <w:tcW w:w="3210" w:type="dxa"/>
          </w:tcPr>
          <w:p w14:paraId="674202AE" w14:textId="77777777" w:rsidR="00B6409D" w:rsidRPr="00124566" w:rsidRDefault="00B6409D" w:rsidP="00F20AD8">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 xml:space="preserve">Update </w:t>
            </w:r>
          </w:p>
        </w:tc>
        <w:tc>
          <w:tcPr>
            <w:tcW w:w="3211" w:type="dxa"/>
          </w:tcPr>
          <w:p w14:paraId="6A6DC252" w14:textId="77777777" w:rsidR="00B6409D" w:rsidRPr="00124566" w:rsidRDefault="00B6409D" w:rsidP="00F20AD8">
            <w:pPr>
              <w:spacing w:after="120"/>
              <w:rPr>
                <w:rFonts w:ascii="Times New Roman" w:eastAsia="等线" w:hAnsi="Times New Roman" w:cs="Times New Roman"/>
                <w:b/>
                <w:bCs/>
                <w:kern w:val="0"/>
              </w:rPr>
            </w:pPr>
            <w:r w:rsidRPr="00124566">
              <w:rPr>
                <w:rFonts w:ascii="Times New Roman" w:eastAsia="等线" w:hAnsi="Times New Roman" w:cs="Times New Roman"/>
                <w:b/>
                <w:bCs/>
                <w:kern w:val="0"/>
              </w:rPr>
              <w:t>Note</w:t>
            </w:r>
          </w:p>
        </w:tc>
      </w:tr>
      <w:tr w:rsidR="00B6409D" w14:paraId="34CA49FC" w14:textId="77777777" w:rsidTr="00F20AD8">
        <w:tc>
          <w:tcPr>
            <w:tcW w:w="3210" w:type="dxa"/>
          </w:tcPr>
          <w:p w14:paraId="0A12DF49"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lastRenderedPageBreak/>
              <w:t xml:space="preserve">Channel bandwidth </w:t>
            </w:r>
          </w:p>
        </w:tc>
        <w:tc>
          <w:tcPr>
            <w:tcW w:w="3210" w:type="dxa"/>
          </w:tcPr>
          <w:p w14:paraId="110CB0AA"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Add 200MHz</w:t>
            </w:r>
          </w:p>
        </w:tc>
        <w:tc>
          <w:tcPr>
            <w:tcW w:w="3211" w:type="dxa"/>
          </w:tcPr>
          <w:p w14:paraId="2EE225A0"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Impact on noise floor and UL </w:t>
            </w:r>
            <w:r>
              <w:rPr>
                <w:rFonts w:ascii="Times New Roman" w:eastAsia="等线" w:hAnsi="Times New Roman" w:cs="Times New Roman" w:hint="eastAsia"/>
                <w:kern w:val="0"/>
              </w:rPr>
              <w:t>power</w:t>
            </w:r>
            <w:r>
              <w:rPr>
                <w:rFonts w:ascii="Times New Roman" w:eastAsia="等线" w:hAnsi="Times New Roman" w:cs="Times New Roman"/>
                <w:kern w:val="0"/>
              </w:rPr>
              <w:t xml:space="preserve"> control</w:t>
            </w:r>
          </w:p>
        </w:tc>
      </w:tr>
      <w:tr w:rsidR="00B6409D" w14:paraId="19AE5B13" w14:textId="77777777" w:rsidTr="00F20AD8">
        <w:tc>
          <w:tcPr>
            <w:tcW w:w="3210" w:type="dxa"/>
          </w:tcPr>
          <w:p w14:paraId="4F8520BD"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ISD</w:t>
            </w:r>
          </w:p>
        </w:tc>
        <w:tc>
          <w:tcPr>
            <w:tcW w:w="3210" w:type="dxa"/>
          </w:tcPr>
          <w:p w14:paraId="4145C47B"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Update from 450m to 500m</w:t>
            </w:r>
          </w:p>
        </w:tc>
        <w:tc>
          <w:tcPr>
            <w:tcW w:w="3211" w:type="dxa"/>
          </w:tcPr>
          <w:p w14:paraId="2C8F8A03"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Align the ISD for 3.5GHz and 7 GHz</w:t>
            </w:r>
            <w:r>
              <w:rPr>
                <w:rFonts w:ascii="Times New Roman" w:eastAsia="等线" w:hAnsi="Times New Roman" w:cs="Times New Roman" w:hint="eastAsia"/>
                <w:kern w:val="0"/>
              </w:rPr>
              <w:t>.</w:t>
            </w:r>
            <w:r>
              <w:rPr>
                <w:rFonts w:ascii="Times New Roman" w:eastAsia="等线" w:hAnsi="Times New Roman" w:cs="Times New Roman"/>
                <w:kern w:val="0"/>
              </w:rPr>
              <w:t xml:space="preserve"> Additional pathloss for cell edge UE.</w:t>
            </w:r>
          </w:p>
        </w:tc>
      </w:tr>
      <w:tr w:rsidR="00B6409D" w14:paraId="4928548E" w14:textId="77777777" w:rsidTr="00F20AD8">
        <w:tc>
          <w:tcPr>
            <w:tcW w:w="3210" w:type="dxa"/>
          </w:tcPr>
          <w:p w14:paraId="50E8B467"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Power class</w:t>
            </w:r>
          </w:p>
        </w:tc>
        <w:tc>
          <w:tcPr>
            <w:tcW w:w="3210" w:type="dxa"/>
          </w:tcPr>
          <w:p w14:paraId="0A5DBEB8"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Add PC2, two conditions can be considered:</w:t>
            </w:r>
          </w:p>
          <w:p w14:paraId="496A5084"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Condition 1: PC2 aggressor, PC3 victim</w:t>
            </w:r>
          </w:p>
          <w:p w14:paraId="0E9FB039"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Condition 2: PC2 aggressor, PC2 victim</w:t>
            </w:r>
          </w:p>
        </w:tc>
        <w:tc>
          <w:tcPr>
            <w:tcW w:w="3211" w:type="dxa"/>
          </w:tcPr>
          <w:p w14:paraId="1F382D23"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In NR HPUE co-existence, only the power of aggressor is increased. If 6G decide PC2 is mandatory (which is pending on UE RF decision), the power of victim also need to be changed </w:t>
            </w:r>
          </w:p>
        </w:tc>
      </w:tr>
      <w:tr w:rsidR="00B6409D" w14:paraId="63A391E6" w14:textId="77777777" w:rsidTr="00F20AD8">
        <w:tc>
          <w:tcPr>
            <w:tcW w:w="3210" w:type="dxa"/>
          </w:tcPr>
          <w:p w14:paraId="2B40B84F"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Noise figure </w:t>
            </w:r>
          </w:p>
        </w:tc>
        <w:tc>
          <w:tcPr>
            <w:tcW w:w="3210" w:type="dxa"/>
          </w:tcPr>
          <w:p w14:paraId="6CEB77AD"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Update from 9 dB to 12 dB</w:t>
            </w:r>
          </w:p>
        </w:tc>
        <w:tc>
          <w:tcPr>
            <w:tcW w:w="3211" w:type="dxa"/>
          </w:tcPr>
          <w:p w14:paraId="205B24E8"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 xml:space="preserve">9 dB is baseline assumption in TR38.921, while the agreement in TR 38.922 </w:t>
            </w:r>
            <w:r>
              <w:rPr>
                <w:rFonts w:ascii="Times New Roman" w:eastAsia="等线" w:hAnsi="Times New Roman" w:cs="Times New Roman" w:hint="eastAsia"/>
                <w:kern w:val="0"/>
              </w:rPr>
              <w:t>is</w:t>
            </w:r>
            <w:r>
              <w:rPr>
                <w:rFonts w:ascii="Times New Roman" w:eastAsia="等线" w:hAnsi="Times New Roman" w:cs="Times New Roman"/>
                <w:kern w:val="0"/>
              </w:rPr>
              <w:t xml:space="preserve"> 12 dB</w:t>
            </w:r>
          </w:p>
        </w:tc>
      </w:tr>
      <w:tr w:rsidR="00B6409D" w14:paraId="6ED97256" w14:textId="77777777" w:rsidTr="00F20AD8">
        <w:tc>
          <w:tcPr>
            <w:tcW w:w="3210" w:type="dxa"/>
          </w:tcPr>
          <w:p w14:paraId="1521188C"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BS antenna model</w:t>
            </w:r>
          </w:p>
        </w:tc>
        <w:tc>
          <w:tcPr>
            <w:tcW w:w="3210" w:type="dxa"/>
          </w:tcPr>
          <w:p w14:paraId="31B76D3B"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Update to the parameter in TR38.922</w:t>
            </w:r>
          </w:p>
        </w:tc>
        <w:tc>
          <w:tcPr>
            <w:tcW w:w="3211" w:type="dxa"/>
          </w:tcPr>
          <w:p w14:paraId="64E63704"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The Parameter i</w:t>
            </w:r>
            <w:r>
              <w:rPr>
                <w:rFonts w:ascii="Times New Roman" w:eastAsia="等线" w:hAnsi="Times New Roman" w:cs="Times New Roman" w:hint="eastAsia"/>
                <w:kern w:val="0"/>
              </w:rPr>
              <w:t>n</w:t>
            </w:r>
            <w:r>
              <w:rPr>
                <w:rFonts w:ascii="Times New Roman" w:eastAsia="等线" w:hAnsi="Times New Roman" w:cs="Times New Roman"/>
                <w:kern w:val="0"/>
              </w:rPr>
              <w:t xml:space="preserve"> TR38.922 </w:t>
            </w:r>
            <w:r>
              <w:rPr>
                <w:rFonts w:ascii="Times New Roman" w:eastAsia="等线" w:hAnsi="Times New Roman" w:cs="Times New Roman" w:hint="eastAsia"/>
                <w:kern w:val="0"/>
              </w:rPr>
              <w:t>is</w:t>
            </w:r>
            <w:r>
              <w:rPr>
                <w:rFonts w:ascii="Times New Roman" w:eastAsia="等线" w:hAnsi="Times New Roman" w:cs="Times New Roman"/>
                <w:kern w:val="0"/>
              </w:rPr>
              <w:t xml:space="preserve"> different from the simulation assumption in TR38.921</w:t>
            </w:r>
          </w:p>
        </w:tc>
      </w:tr>
      <w:tr w:rsidR="00B6409D" w14:paraId="7804F4DA" w14:textId="77777777" w:rsidTr="00F20AD8">
        <w:tc>
          <w:tcPr>
            <w:tcW w:w="3210" w:type="dxa"/>
          </w:tcPr>
          <w:p w14:paraId="27043DF0"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UE antenna model</w:t>
            </w:r>
          </w:p>
        </w:tc>
        <w:tc>
          <w:tcPr>
            <w:tcW w:w="3210" w:type="dxa"/>
          </w:tcPr>
          <w:p w14:paraId="68C8DADB"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Add the UE antenna model in TR 38.901, with the assumption of 2Tx/4Rx</w:t>
            </w:r>
          </w:p>
        </w:tc>
        <w:tc>
          <w:tcPr>
            <w:tcW w:w="3211" w:type="dxa"/>
          </w:tcPr>
          <w:p w14:paraId="7C80E603" w14:textId="77777777" w:rsidR="00B6409D" w:rsidRDefault="00B6409D" w:rsidP="00F20AD8">
            <w:pPr>
              <w:spacing w:after="120"/>
              <w:rPr>
                <w:rFonts w:ascii="Times New Roman" w:eastAsia="等线" w:hAnsi="Times New Roman" w:cs="Times New Roman"/>
                <w:kern w:val="0"/>
              </w:rPr>
            </w:pPr>
            <w:r>
              <w:rPr>
                <w:rFonts w:ascii="Times New Roman" w:eastAsia="等线" w:hAnsi="Times New Roman" w:cs="Times New Roman"/>
                <w:kern w:val="0"/>
              </w:rPr>
              <w:t>N</w:t>
            </w:r>
            <w:r>
              <w:rPr>
                <w:rFonts w:ascii="Times New Roman" w:eastAsia="等线" w:hAnsi="Times New Roman" w:cs="Times New Roman" w:hint="eastAsia"/>
                <w:kern w:val="0"/>
              </w:rPr>
              <w:t>ew</w:t>
            </w:r>
            <w:r>
              <w:rPr>
                <w:rFonts w:ascii="Times New Roman" w:eastAsia="等线" w:hAnsi="Times New Roman" w:cs="Times New Roman"/>
                <w:kern w:val="0"/>
              </w:rPr>
              <w:t xml:space="preserve"> UE antenna model is added in TR 38.901</w:t>
            </w:r>
          </w:p>
        </w:tc>
      </w:tr>
    </w:tbl>
    <w:p w14:paraId="76E7223D" w14:textId="77777777" w:rsidR="00B6409D" w:rsidRDefault="00B6409D" w:rsidP="00B6409D">
      <w:pPr>
        <w:spacing w:after="120"/>
        <w:rPr>
          <w:rFonts w:ascii="Times New Roman" w:eastAsia="等线" w:hAnsi="Times New Roman" w:cs="Times New Roman"/>
          <w:b/>
          <w:bCs/>
          <w:kern w:val="0"/>
        </w:rPr>
      </w:pPr>
    </w:p>
    <w:p w14:paraId="71324175" w14:textId="300625DB" w:rsidR="00B6409D" w:rsidRPr="00B6409D" w:rsidRDefault="00B6409D" w:rsidP="00B6409D">
      <w:pPr>
        <w:spacing w:after="120"/>
        <w:rPr>
          <w:rFonts w:ascii="Times New Roman" w:eastAsia="等线" w:hAnsi="Times New Roman" w:cs="Times New Roman"/>
          <w:kern w:val="0"/>
        </w:rPr>
      </w:pPr>
      <w:r w:rsidRPr="00985686">
        <w:rPr>
          <w:rFonts w:ascii="Times New Roman" w:eastAsia="等线" w:hAnsi="Times New Roman" w:cs="Times New Roman"/>
          <w:b/>
          <w:bCs/>
          <w:kern w:val="0"/>
        </w:rPr>
        <w:t xml:space="preserve">Proposal 2: </w:t>
      </w:r>
      <w:r w:rsidRPr="00B6409D">
        <w:rPr>
          <w:rFonts w:ascii="Times New Roman" w:eastAsia="等线" w:hAnsi="Times New Roman" w:cs="Times New Roman"/>
          <w:kern w:val="0"/>
        </w:rPr>
        <w:t xml:space="preserve">All agreement of this topic during SI is only for co-existence evaluation purpose, whether it can be considered in 6G design is pending on other dedicated topic, e.g., UE RF, BS RF, etc. </w:t>
      </w:r>
    </w:p>
    <w:p w14:paraId="1FCB412A" w14:textId="77777777" w:rsidR="00D8281A" w:rsidRPr="00993E51"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32F39C48" w14:textId="050CF0C5" w:rsidR="00DB2092" w:rsidRPr="003E1005" w:rsidRDefault="00587D94" w:rsidP="003E1005">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87D94">
        <w:rPr>
          <w:rFonts w:ascii="Times New Roman" w:eastAsia="等线" w:hAnsi="Times New Roman" w:cs="Times New Roman"/>
          <w:kern w:val="0"/>
          <w:sz w:val="20"/>
          <w:szCs w:val="20"/>
        </w:rPr>
        <w:t>R4-2522454</w:t>
      </w:r>
      <w:r>
        <w:rPr>
          <w:rFonts w:ascii="Times New Roman" w:eastAsia="等线" w:hAnsi="Times New Roman" w:cs="Times New Roman"/>
          <w:kern w:val="0"/>
          <w:sz w:val="20"/>
          <w:szCs w:val="20"/>
        </w:rPr>
        <w:t xml:space="preserve"> </w:t>
      </w:r>
      <w:r w:rsidRPr="00587D94">
        <w:rPr>
          <w:rFonts w:ascii="Times New Roman" w:eastAsia="等线" w:hAnsi="Times New Roman" w:cs="Times New Roman"/>
          <w:kern w:val="0"/>
          <w:sz w:val="20"/>
          <w:szCs w:val="20"/>
        </w:rPr>
        <w:t>WF on [117][103] 6G BS RF and co-existence</w:t>
      </w:r>
      <w:r w:rsidR="003E1005">
        <w:rPr>
          <w:rFonts w:ascii="Times New Roman" w:eastAsia="等线" w:hAnsi="Times New Roman" w:cs="Times New Roman"/>
          <w:kern w:val="0"/>
          <w:sz w:val="20"/>
          <w:szCs w:val="20"/>
        </w:rPr>
        <w:t xml:space="preserve">, </w:t>
      </w:r>
      <w:r w:rsidR="003E1005" w:rsidRPr="0078366D">
        <w:rPr>
          <w:rFonts w:ascii="Times New Roman" w:eastAsia="等线" w:hAnsi="Times New Roman" w:cs="Times New Roman"/>
          <w:kern w:val="0"/>
          <w:sz w:val="20"/>
          <w:szCs w:val="20"/>
        </w:rPr>
        <w:t>Feature lead (</w:t>
      </w:r>
      <w:r w:rsidRPr="00587D94">
        <w:rPr>
          <w:rFonts w:ascii="Times New Roman" w:eastAsia="等线" w:hAnsi="Times New Roman" w:cs="Times New Roman"/>
          <w:kern w:val="0"/>
          <w:sz w:val="20"/>
          <w:szCs w:val="20"/>
        </w:rPr>
        <w:t>Ericsson</w:t>
      </w:r>
      <w:r w:rsidR="003E1005" w:rsidRPr="0078366D">
        <w:rPr>
          <w:rFonts w:ascii="Times New Roman" w:eastAsia="等线" w:hAnsi="Times New Roman" w:cs="Times New Roman"/>
          <w:kern w:val="0"/>
          <w:sz w:val="20"/>
          <w:szCs w:val="20"/>
        </w:rPr>
        <w:t>)</w:t>
      </w:r>
    </w:p>
    <w:p w14:paraId="2F01F9C3" w14:textId="3E7E0BD5" w:rsidR="00C30668" w:rsidRPr="005936FA" w:rsidRDefault="00C30668" w:rsidP="00985686">
      <w:pPr>
        <w:pStyle w:val="ListParagraph"/>
        <w:ind w:left="420"/>
        <w:rPr>
          <w:rFonts w:ascii="Times New Roman" w:eastAsia="等线" w:hAnsi="Times New Roman" w:cs="Times New Roman"/>
          <w:kern w:val="0"/>
          <w:sz w:val="20"/>
          <w:szCs w:val="20"/>
        </w:rPr>
      </w:pPr>
    </w:p>
    <w:p w14:paraId="106FAE85" w14:textId="77777777" w:rsidR="00820F35" w:rsidRPr="00993E51" w:rsidRDefault="00820F35" w:rsidP="00AC1027">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820F35" w:rsidRPr="00993E5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AB33" w14:textId="77777777" w:rsidR="00742523" w:rsidRDefault="00742523" w:rsidP="0040353F">
      <w:r>
        <w:separator/>
      </w:r>
    </w:p>
  </w:endnote>
  <w:endnote w:type="continuationSeparator" w:id="0">
    <w:p w14:paraId="6381AD49" w14:textId="77777777" w:rsidR="00742523" w:rsidRDefault="0074252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D484" w14:textId="77777777" w:rsidR="00742523" w:rsidRDefault="00742523" w:rsidP="0040353F">
      <w:r>
        <w:separator/>
      </w:r>
    </w:p>
  </w:footnote>
  <w:footnote w:type="continuationSeparator" w:id="0">
    <w:p w14:paraId="518A6696" w14:textId="77777777" w:rsidR="00742523" w:rsidRDefault="0074252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B02819"/>
    <w:multiLevelType w:val="hybridMultilevel"/>
    <w:tmpl w:val="28A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AA52D5"/>
    <w:multiLevelType w:val="hybridMultilevel"/>
    <w:tmpl w:val="33602FE8"/>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6"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20"/>
  </w:num>
  <w:num w:numId="3">
    <w:abstractNumId w:val="8"/>
  </w:num>
  <w:num w:numId="4">
    <w:abstractNumId w:val="27"/>
  </w:num>
  <w:num w:numId="5">
    <w:abstractNumId w:val="7"/>
  </w:num>
  <w:num w:numId="6">
    <w:abstractNumId w:val="23"/>
  </w:num>
  <w:num w:numId="7">
    <w:abstractNumId w:val="14"/>
  </w:num>
  <w:num w:numId="8">
    <w:abstractNumId w:val="16"/>
  </w:num>
  <w:num w:numId="9">
    <w:abstractNumId w:val="17"/>
  </w:num>
  <w:num w:numId="10">
    <w:abstractNumId w:val="11"/>
  </w:num>
  <w:num w:numId="11">
    <w:abstractNumId w:val="12"/>
  </w:num>
  <w:num w:numId="12">
    <w:abstractNumId w:val="6"/>
  </w:num>
  <w:num w:numId="13">
    <w:abstractNumId w:val="2"/>
  </w:num>
  <w:num w:numId="14">
    <w:abstractNumId w:val="29"/>
  </w:num>
  <w:num w:numId="15">
    <w:abstractNumId w:val="26"/>
  </w:num>
  <w:num w:numId="16">
    <w:abstractNumId w:val="13"/>
  </w:num>
  <w:num w:numId="17">
    <w:abstractNumId w:val="19"/>
  </w:num>
  <w:num w:numId="18">
    <w:abstractNumId w:val="21"/>
  </w:num>
  <w:num w:numId="19">
    <w:abstractNumId w:val="10"/>
  </w:num>
  <w:num w:numId="20">
    <w:abstractNumId w:val="4"/>
  </w:num>
  <w:num w:numId="21">
    <w:abstractNumId w:val="0"/>
  </w:num>
  <w:num w:numId="22">
    <w:abstractNumId w:val="9"/>
  </w:num>
  <w:num w:numId="23">
    <w:abstractNumId w:val="30"/>
  </w:num>
  <w:num w:numId="24">
    <w:abstractNumId w:val="28"/>
  </w:num>
  <w:num w:numId="25">
    <w:abstractNumId w:val="3"/>
  </w:num>
  <w:num w:numId="26">
    <w:abstractNumId w:val="1"/>
  </w:num>
  <w:num w:numId="27">
    <w:abstractNumId w:val="18"/>
  </w:num>
  <w:num w:numId="28">
    <w:abstractNumId w:val="22"/>
  </w:num>
  <w:num w:numId="29">
    <w:abstractNumId w:val="5"/>
  </w:num>
  <w:num w:numId="30">
    <w:abstractNumId w:val="1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6D54"/>
    <w:rsid w:val="00042DE6"/>
    <w:rsid w:val="00044237"/>
    <w:rsid w:val="000517EF"/>
    <w:rsid w:val="000643A6"/>
    <w:rsid w:val="00075AE4"/>
    <w:rsid w:val="000A0ED0"/>
    <w:rsid w:val="000B5027"/>
    <w:rsid w:val="000C0694"/>
    <w:rsid w:val="000D09C6"/>
    <w:rsid w:val="000F0144"/>
    <w:rsid w:val="000F3B36"/>
    <w:rsid w:val="00107A66"/>
    <w:rsid w:val="0012085D"/>
    <w:rsid w:val="00124566"/>
    <w:rsid w:val="00127DEF"/>
    <w:rsid w:val="00134AB1"/>
    <w:rsid w:val="00134F49"/>
    <w:rsid w:val="00140CAB"/>
    <w:rsid w:val="00157209"/>
    <w:rsid w:val="001A5AE8"/>
    <w:rsid w:val="001E7EC3"/>
    <w:rsid w:val="00202598"/>
    <w:rsid w:val="00204294"/>
    <w:rsid w:val="00206331"/>
    <w:rsid w:val="00212D4B"/>
    <w:rsid w:val="00214F9D"/>
    <w:rsid w:val="00224422"/>
    <w:rsid w:val="00232EC5"/>
    <w:rsid w:val="0025696B"/>
    <w:rsid w:val="00267A27"/>
    <w:rsid w:val="00274763"/>
    <w:rsid w:val="00277EAC"/>
    <w:rsid w:val="002919D5"/>
    <w:rsid w:val="0029264D"/>
    <w:rsid w:val="00293428"/>
    <w:rsid w:val="002A51DF"/>
    <w:rsid w:val="002B0DC9"/>
    <w:rsid w:val="002B29C1"/>
    <w:rsid w:val="002C2C55"/>
    <w:rsid w:val="002C6497"/>
    <w:rsid w:val="002D400B"/>
    <w:rsid w:val="002E7BEE"/>
    <w:rsid w:val="002F637D"/>
    <w:rsid w:val="002F7967"/>
    <w:rsid w:val="00304A46"/>
    <w:rsid w:val="003061DF"/>
    <w:rsid w:val="003210C1"/>
    <w:rsid w:val="003233FB"/>
    <w:rsid w:val="003300F5"/>
    <w:rsid w:val="00337DFC"/>
    <w:rsid w:val="00341A79"/>
    <w:rsid w:val="00343F46"/>
    <w:rsid w:val="00352894"/>
    <w:rsid w:val="0037169A"/>
    <w:rsid w:val="00376BED"/>
    <w:rsid w:val="00384065"/>
    <w:rsid w:val="003862FB"/>
    <w:rsid w:val="00393D7D"/>
    <w:rsid w:val="003B1262"/>
    <w:rsid w:val="003B3FE9"/>
    <w:rsid w:val="003B5394"/>
    <w:rsid w:val="003C1897"/>
    <w:rsid w:val="003D00AA"/>
    <w:rsid w:val="003E1005"/>
    <w:rsid w:val="003E25C3"/>
    <w:rsid w:val="003F07C0"/>
    <w:rsid w:val="00401B3C"/>
    <w:rsid w:val="0040353F"/>
    <w:rsid w:val="00403725"/>
    <w:rsid w:val="00404BD8"/>
    <w:rsid w:val="00427655"/>
    <w:rsid w:val="0043009D"/>
    <w:rsid w:val="0046192B"/>
    <w:rsid w:val="00462C1B"/>
    <w:rsid w:val="00486554"/>
    <w:rsid w:val="0049466C"/>
    <w:rsid w:val="004C0C21"/>
    <w:rsid w:val="004D7EEB"/>
    <w:rsid w:val="004F1E56"/>
    <w:rsid w:val="004F1FDF"/>
    <w:rsid w:val="0051494A"/>
    <w:rsid w:val="00544495"/>
    <w:rsid w:val="0054703B"/>
    <w:rsid w:val="00560A25"/>
    <w:rsid w:val="00562809"/>
    <w:rsid w:val="00567C2F"/>
    <w:rsid w:val="00572E11"/>
    <w:rsid w:val="00587D94"/>
    <w:rsid w:val="005919B7"/>
    <w:rsid w:val="00591F7A"/>
    <w:rsid w:val="005A15CD"/>
    <w:rsid w:val="005B4D77"/>
    <w:rsid w:val="005B7C1A"/>
    <w:rsid w:val="005C0CFA"/>
    <w:rsid w:val="005D7572"/>
    <w:rsid w:val="005F15D6"/>
    <w:rsid w:val="005F64E3"/>
    <w:rsid w:val="005F79E6"/>
    <w:rsid w:val="00616182"/>
    <w:rsid w:val="006243F4"/>
    <w:rsid w:val="006338B0"/>
    <w:rsid w:val="00636B20"/>
    <w:rsid w:val="0064662A"/>
    <w:rsid w:val="00651561"/>
    <w:rsid w:val="006517D0"/>
    <w:rsid w:val="00667839"/>
    <w:rsid w:val="00680066"/>
    <w:rsid w:val="006844D2"/>
    <w:rsid w:val="006A5090"/>
    <w:rsid w:val="006A6EC5"/>
    <w:rsid w:val="006B23A9"/>
    <w:rsid w:val="006B3876"/>
    <w:rsid w:val="006C35E7"/>
    <w:rsid w:val="006E059F"/>
    <w:rsid w:val="006E7A6C"/>
    <w:rsid w:val="006F7EDC"/>
    <w:rsid w:val="00705FB9"/>
    <w:rsid w:val="00721ACA"/>
    <w:rsid w:val="00721CE0"/>
    <w:rsid w:val="00742523"/>
    <w:rsid w:val="00744850"/>
    <w:rsid w:val="007456AF"/>
    <w:rsid w:val="00767BFE"/>
    <w:rsid w:val="0077188D"/>
    <w:rsid w:val="00771E04"/>
    <w:rsid w:val="007832C6"/>
    <w:rsid w:val="007A432A"/>
    <w:rsid w:val="007A6214"/>
    <w:rsid w:val="007B5F04"/>
    <w:rsid w:val="007E7685"/>
    <w:rsid w:val="00806AFB"/>
    <w:rsid w:val="008105AE"/>
    <w:rsid w:val="00820F35"/>
    <w:rsid w:val="008221B2"/>
    <w:rsid w:val="008223C6"/>
    <w:rsid w:val="00823633"/>
    <w:rsid w:val="008257D5"/>
    <w:rsid w:val="0082767C"/>
    <w:rsid w:val="00830DCD"/>
    <w:rsid w:val="00831239"/>
    <w:rsid w:val="008315AE"/>
    <w:rsid w:val="00837B28"/>
    <w:rsid w:val="00844348"/>
    <w:rsid w:val="00852D2D"/>
    <w:rsid w:val="0085607E"/>
    <w:rsid w:val="008823A6"/>
    <w:rsid w:val="0089429A"/>
    <w:rsid w:val="008A7052"/>
    <w:rsid w:val="008B0636"/>
    <w:rsid w:val="008B5E88"/>
    <w:rsid w:val="008C77ED"/>
    <w:rsid w:val="008D57EA"/>
    <w:rsid w:val="008D6DC4"/>
    <w:rsid w:val="008E1DA0"/>
    <w:rsid w:val="008F0ED5"/>
    <w:rsid w:val="00901D98"/>
    <w:rsid w:val="009309EE"/>
    <w:rsid w:val="00935DDA"/>
    <w:rsid w:val="0094213F"/>
    <w:rsid w:val="00945DD8"/>
    <w:rsid w:val="00947026"/>
    <w:rsid w:val="00947DDB"/>
    <w:rsid w:val="009667E3"/>
    <w:rsid w:val="0097230B"/>
    <w:rsid w:val="009724C5"/>
    <w:rsid w:val="00985686"/>
    <w:rsid w:val="00986C3B"/>
    <w:rsid w:val="00987789"/>
    <w:rsid w:val="00991D66"/>
    <w:rsid w:val="009938B3"/>
    <w:rsid w:val="00993E51"/>
    <w:rsid w:val="009C6DDC"/>
    <w:rsid w:val="009C721C"/>
    <w:rsid w:val="009C7A33"/>
    <w:rsid w:val="009D420E"/>
    <w:rsid w:val="009E2E52"/>
    <w:rsid w:val="009F2939"/>
    <w:rsid w:val="00A05D0E"/>
    <w:rsid w:val="00A15061"/>
    <w:rsid w:val="00A210D1"/>
    <w:rsid w:val="00A24488"/>
    <w:rsid w:val="00A254A0"/>
    <w:rsid w:val="00A371DF"/>
    <w:rsid w:val="00A62139"/>
    <w:rsid w:val="00A91B9A"/>
    <w:rsid w:val="00AC1027"/>
    <w:rsid w:val="00AD097E"/>
    <w:rsid w:val="00AD29EC"/>
    <w:rsid w:val="00AD52F1"/>
    <w:rsid w:val="00AD6CB3"/>
    <w:rsid w:val="00AE26B6"/>
    <w:rsid w:val="00AE43CF"/>
    <w:rsid w:val="00AF2332"/>
    <w:rsid w:val="00B04D93"/>
    <w:rsid w:val="00B1472E"/>
    <w:rsid w:val="00B1702C"/>
    <w:rsid w:val="00B25882"/>
    <w:rsid w:val="00B30D04"/>
    <w:rsid w:val="00B3173F"/>
    <w:rsid w:val="00B36873"/>
    <w:rsid w:val="00B6409D"/>
    <w:rsid w:val="00B9159E"/>
    <w:rsid w:val="00B92CF6"/>
    <w:rsid w:val="00BA265C"/>
    <w:rsid w:val="00BA5203"/>
    <w:rsid w:val="00BD2AF8"/>
    <w:rsid w:val="00C000FB"/>
    <w:rsid w:val="00C1228B"/>
    <w:rsid w:val="00C138D3"/>
    <w:rsid w:val="00C25011"/>
    <w:rsid w:val="00C30668"/>
    <w:rsid w:val="00C315FF"/>
    <w:rsid w:val="00C50998"/>
    <w:rsid w:val="00C636B7"/>
    <w:rsid w:val="00C72E91"/>
    <w:rsid w:val="00C732DB"/>
    <w:rsid w:val="00C768C8"/>
    <w:rsid w:val="00C90E71"/>
    <w:rsid w:val="00CA06A3"/>
    <w:rsid w:val="00CA6190"/>
    <w:rsid w:val="00CB1C38"/>
    <w:rsid w:val="00CB59D3"/>
    <w:rsid w:val="00CD17F7"/>
    <w:rsid w:val="00CD4B03"/>
    <w:rsid w:val="00D10D7B"/>
    <w:rsid w:val="00D3057B"/>
    <w:rsid w:val="00D30C6F"/>
    <w:rsid w:val="00D30F97"/>
    <w:rsid w:val="00D31DAE"/>
    <w:rsid w:val="00D3430C"/>
    <w:rsid w:val="00D47778"/>
    <w:rsid w:val="00D709C1"/>
    <w:rsid w:val="00D76B4E"/>
    <w:rsid w:val="00D76D9F"/>
    <w:rsid w:val="00D77C53"/>
    <w:rsid w:val="00D8281A"/>
    <w:rsid w:val="00DB0C01"/>
    <w:rsid w:val="00DB2092"/>
    <w:rsid w:val="00DF5770"/>
    <w:rsid w:val="00E1446C"/>
    <w:rsid w:val="00E16988"/>
    <w:rsid w:val="00E22200"/>
    <w:rsid w:val="00E23C0A"/>
    <w:rsid w:val="00E45D21"/>
    <w:rsid w:val="00E46B30"/>
    <w:rsid w:val="00E617EF"/>
    <w:rsid w:val="00E730A9"/>
    <w:rsid w:val="00E92174"/>
    <w:rsid w:val="00E933A8"/>
    <w:rsid w:val="00EC3993"/>
    <w:rsid w:val="00EC6756"/>
    <w:rsid w:val="00ED0FBD"/>
    <w:rsid w:val="00F073E0"/>
    <w:rsid w:val="00F3572F"/>
    <w:rsid w:val="00F43AC7"/>
    <w:rsid w:val="00F53E52"/>
    <w:rsid w:val="00F55826"/>
    <w:rsid w:val="00F8415C"/>
    <w:rsid w:val="00F90016"/>
    <w:rsid w:val="00F969FC"/>
    <w:rsid w:val="00F978B3"/>
    <w:rsid w:val="00FA23C9"/>
    <w:rsid w:val="00FC0941"/>
    <w:rsid w:val="00FC6FE6"/>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ind w:left="720"/>
      <w:contextualSpacing/>
    </w:pPr>
  </w:style>
  <w:style w:type="table" w:styleId="TableGrid">
    <w:name w:val="Table Grid"/>
    <w:aliases w:val="Table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 w:type="character" w:customStyle="1" w:styleId="TACChar">
    <w:name w:val="TAC Char"/>
    <w:link w:val="TAC"/>
    <w:qFormat/>
    <w:locked/>
    <w:rsid w:val="00214F9D"/>
    <w:rPr>
      <w:rFonts w:ascii="Arial" w:eastAsia="Times New Roman" w:hAnsi="Arial" w:cs="Arial"/>
      <w:sz w:val="18"/>
      <w:lang w:eastAsia="en-US"/>
    </w:rPr>
  </w:style>
  <w:style w:type="paragraph" w:customStyle="1" w:styleId="TAC">
    <w:name w:val="TAC"/>
    <w:basedOn w:val="Normal"/>
    <w:link w:val="TACChar"/>
    <w:qFormat/>
    <w:rsid w:val="00214F9D"/>
    <w:pPr>
      <w:keepNext/>
      <w:keepLines/>
      <w:widowControl/>
      <w:overflowPunct w:val="0"/>
      <w:autoSpaceDE w:val="0"/>
      <w:autoSpaceDN w:val="0"/>
      <w:adjustRightInd w:val="0"/>
      <w:jc w:val="center"/>
    </w:pPr>
    <w:rPr>
      <w:rFonts w:ascii="Arial" w:eastAsia="Times New Roman" w:hAnsi="Arial" w:cs="Arial"/>
      <w:sz w:val="18"/>
      <w:lang w:eastAsia="en-US"/>
    </w:rPr>
  </w:style>
  <w:style w:type="paragraph" w:customStyle="1" w:styleId="TAH">
    <w:name w:val="TAH"/>
    <w:basedOn w:val="TAC"/>
    <w:link w:val="TAHCar"/>
    <w:qFormat/>
    <w:rsid w:val="00214F9D"/>
    <w:rPr>
      <w:b/>
    </w:rPr>
  </w:style>
  <w:style w:type="character" w:customStyle="1" w:styleId="TAHCar">
    <w:name w:val="TAH Car"/>
    <w:link w:val="TAH"/>
    <w:qFormat/>
    <w:locked/>
    <w:rsid w:val="00214F9D"/>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3</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19</cp:revision>
  <dcterms:created xsi:type="dcterms:W3CDTF">2021-01-15T21:06:00Z</dcterms:created>
  <dcterms:modified xsi:type="dcterms:W3CDTF">2026-01-30T13:49:00Z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